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AC8455" w14:textId="76A2121F" w:rsidR="00587C87" w:rsidRDefault="00587C87">
      <w:pPr>
        <w:spacing w:after="0" w:line="241" w:lineRule="auto"/>
        <w:ind w:left="2458" w:right="2383" w:firstLine="0"/>
        <w:jc w:val="center"/>
        <w:rPr>
          <w:b/>
          <w:sz w:val="32"/>
        </w:rPr>
      </w:pPr>
      <w:r>
        <w:rPr>
          <w:b/>
          <w:noProof/>
          <w:sz w:val="36"/>
          <w:szCs w:val="36"/>
        </w:rPr>
        <w:drawing>
          <wp:inline distT="0" distB="0" distL="0" distR="0" wp14:anchorId="429E384E" wp14:editId="35D5F78E">
            <wp:extent cx="2670048" cy="412894"/>
            <wp:effectExtent l="0" t="0" r="0" b="6350"/>
            <wp:docPr id="84563632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5636325" name="Picture 1">
                      <a:extLst>
                        <a:ext uri="{C183D7F6-B498-43B3-948B-1728B52AA6E4}">
                          <adec:decorative xmlns:adec="http://schemas.microsoft.com/office/drawing/2017/decorative" val="1"/>
                        </a:ext>
                      </a:extLs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70048" cy="412894"/>
                    </a:xfrm>
                    <a:prstGeom prst="rect">
                      <a:avLst/>
                    </a:prstGeom>
                    <a:noFill/>
                  </pic:spPr>
                </pic:pic>
              </a:graphicData>
            </a:graphic>
          </wp:inline>
        </w:drawing>
      </w:r>
    </w:p>
    <w:p w14:paraId="0F62C4B9" w14:textId="77777777" w:rsidR="00F838D8" w:rsidRDefault="00F838D8" w:rsidP="00F838D8">
      <w:pPr>
        <w:spacing w:after="0" w:line="240" w:lineRule="auto"/>
        <w:ind w:left="2458" w:right="2383" w:firstLine="0"/>
        <w:jc w:val="center"/>
        <w:rPr>
          <w:rFonts w:ascii="Times New Roman" w:hAnsi="Times New Roman" w:cs="Times New Roman"/>
          <w:b/>
          <w:sz w:val="32"/>
        </w:rPr>
      </w:pPr>
      <w:r>
        <w:rPr>
          <w:rFonts w:ascii="Times New Roman" w:hAnsi="Times New Roman" w:cs="Times New Roman"/>
          <w:b/>
          <w:sz w:val="32"/>
        </w:rPr>
        <w:t xml:space="preserve">Electronic Funds Transfers </w:t>
      </w:r>
    </w:p>
    <w:p w14:paraId="0EA04F55" w14:textId="72931392" w:rsidR="005E568F" w:rsidRPr="00F838D8" w:rsidRDefault="00F838D8" w:rsidP="00F838D8">
      <w:pPr>
        <w:spacing w:after="0" w:line="240" w:lineRule="auto"/>
        <w:ind w:left="2458" w:right="2383" w:firstLine="0"/>
        <w:jc w:val="center"/>
        <w:rPr>
          <w:rFonts w:ascii="Times New Roman" w:hAnsi="Times New Roman" w:cs="Times New Roman"/>
          <w:b/>
          <w:sz w:val="32"/>
        </w:rPr>
      </w:pPr>
      <w:r>
        <w:rPr>
          <w:rFonts w:ascii="Times New Roman" w:hAnsi="Times New Roman" w:cs="Times New Roman"/>
          <w:b/>
          <w:sz w:val="32"/>
        </w:rPr>
        <w:t>Agreement &amp;</w:t>
      </w:r>
      <w:r w:rsidR="00A80CED" w:rsidRPr="00F66B1E">
        <w:rPr>
          <w:rFonts w:ascii="Times New Roman" w:hAnsi="Times New Roman" w:cs="Times New Roman"/>
          <w:b/>
          <w:sz w:val="32"/>
        </w:rPr>
        <w:t xml:space="preserve"> </w:t>
      </w:r>
      <w:r w:rsidR="00146EC4" w:rsidRPr="00F66B1E">
        <w:rPr>
          <w:rFonts w:ascii="Times New Roman" w:hAnsi="Times New Roman" w:cs="Times New Roman"/>
          <w:b/>
          <w:sz w:val="32"/>
        </w:rPr>
        <w:t>Disclosure</w:t>
      </w:r>
      <w:r w:rsidR="00FD4FDE" w:rsidRPr="00F66B1E">
        <w:rPr>
          <w:rFonts w:ascii="Times New Roman" w:hAnsi="Times New Roman" w:cs="Times New Roman"/>
          <w:b/>
          <w:sz w:val="32"/>
        </w:rPr>
        <w:t xml:space="preserve"> </w:t>
      </w:r>
    </w:p>
    <w:p w14:paraId="04C1025A" w14:textId="7255DF37" w:rsidR="005E568F" w:rsidRDefault="005E568F" w:rsidP="00146EC4">
      <w:pPr>
        <w:spacing w:after="0" w:line="240" w:lineRule="auto"/>
        <w:ind w:left="55" w:firstLine="0"/>
        <w:jc w:val="center"/>
      </w:pPr>
    </w:p>
    <w:p w14:paraId="1EB5AE9B" w14:textId="08F08C88" w:rsidR="00146EC4" w:rsidRDefault="008F17B4" w:rsidP="00F838D8">
      <w:pPr>
        <w:spacing w:after="0" w:line="240" w:lineRule="auto"/>
        <w:rPr>
          <w:rFonts w:ascii="Times New Roman" w:hAnsi="Times New Roman" w:cs="Times New Roman"/>
          <w:szCs w:val="24"/>
        </w:rPr>
      </w:pPr>
      <w:bookmarkStart w:id="0" w:name="_Hlk79159674"/>
      <w:r w:rsidRPr="00A075B3">
        <w:rPr>
          <w:rFonts w:ascii="Times New Roman" w:hAnsi="Times New Roman" w:cs="Times New Roman"/>
          <w:szCs w:val="24"/>
        </w:rPr>
        <w:t xml:space="preserve">Electronic Funds Transfer (EFT) means any transfer of funds that is initiated through an electronic terminal, telephone, computer, or magnetic tape for the purpose of ordering, </w:t>
      </w:r>
      <w:r w:rsidR="00E03428" w:rsidRPr="00A075B3">
        <w:rPr>
          <w:rFonts w:ascii="Times New Roman" w:hAnsi="Times New Roman" w:cs="Times New Roman"/>
          <w:szCs w:val="24"/>
        </w:rPr>
        <w:t>instructing,</w:t>
      </w:r>
      <w:r w:rsidRPr="00A075B3">
        <w:rPr>
          <w:rFonts w:ascii="Times New Roman" w:hAnsi="Times New Roman" w:cs="Times New Roman"/>
          <w:szCs w:val="24"/>
        </w:rPr>
        <w:t xml:space="preserve"> or authorizing a financial institution to debit or credit a consumer’s account. </w:t>
      </w:r>
      <w:r w:rsidR="00FD4FDE" w:rsidRPr="00146EC4">
        <w:rPr>
          <w:rFonts w:ascii="Times New Roman" w:hAnsi="Times New Roman" w:cs="Times New Roman"/>
          <w:szCs w:val="24"/>
        </w:rPr>
        <w:t xml:space="preserve">This </w:t>
      </w:r>
      <w:r w:rsidR="00F838D8">
        <w:rPr>
          <w:rFonts w:ascii="Times New Roman" w:hAnsi="Times New Roman" w:cs="Times New Roman"/>
          <w:szCs w:val="24"/>
        </w:rPr>
        <w:t xml:space="preserve">agreement and </w:t>
      </w:r>
      <w:r w:rsidR="00FD4FDE" w:rsidRPr="00146EC4">
        <w:rPr>
          <w:rFonts w:ascii="Times New Roman" w:hAnsi="Times New Roman" w:cs="Times New Roman"/>
          <w:szCs w:val="24"/>
        </w:rPr>
        <w:t xml:space="preserve">disclosure </w:t>
      </w:r>
      <w:bookmarkEnd w:id="0"/>
      <w:r w:rsidR="00E03428">
        <w:rPr>
          <w:rFonts w:ascii="Times New Roman" w:hAnsi="Times New Roman" w:cs="Times New Roman"/>
          <w:szCs w:val="24"/>
        </w:rPr>
        <w:t>apply</w:t>
      </w:r>
      <w:r w:rsidR="00F838D8">
        <w:rPr>
          <w:rFonts w:ascii="Times New Roman" w:hAnsi="Times New Roman" w:cs="Times New Roman"/>
          <w:szCs w:val="24"/>
        </w:rPr>
        <w:t xml:space="preserve"> to all payment orders and funds transfers governed by the </w:t>
      </w:r>
      <w:r w:rsidR="00F838D8" w:rsidRPr="00F838D8">
        <w:rPr>
          <w:rFonts w:ascii="Times New Roman" w:hAnsi="Times New Roman" w:cs="Times New Roman"/>
          <w:szCs w:val="24"/>
        </w:rPr>
        <w:t xml:space="preserve">Electronic Fund Transfer Act. </w:t>
      </w:r>
      <w:r w:rsidR="00930198" w:rsidRPr="00F838D8">
        <w:rPr>
          <w:rFonts w:ascii="Times New Roman" w:hAnsi="Times New Roman" w:cs="Times New Roman"/>
          <w:szCs w:val="24"/>
        </w:rPr>
        <w:t xml:space="preserve">When you enroll in </w:t>
      </w:r>
      <w:r w:rsidR="00930198">
        <w:rPr>
          <w:rFonts w:ascii="Times New Roman" w:hAnsi="Times New Roman" w:cs="Times New Roman"/>
          <w:szCs w:val="24"/>
        </w:rPr>
        <w:t>digital (</w:t>
      </w:r>
      <w:r w:rsidR="00930198" w:rsidRPr="00F838D8">
        <w:rPr>
          <w:rFonts w:ascii="Times New Roman" w:hAnsi="Times New Roman" w:cs="Times New Roman"/>
          <w:szCs w:val="24"/>
        </w:rPr>
        <w:t>online or mobile</w:t>
      </w:r>
      <w:r w:rsidR="00930198">
        <w:rPr>
          <w:rFonts w:ascii="Times New Roman" w:hAnsi="Times New Roman" w:cs="Times New Roman"/>
          <w:szCs w:val="24"/>
        </w:rPr>
        <w:t xml:space="preserve">) </w:t>
      </w:r>
      <w:r w:rsidR="00930198" w:rsidRPr="00F838D8">
        <w:rPr>
          <w:rFonts w:ascii="Times New Roman" w:hAnsi="Times New Roman" w:cs="Times New Roman"/>
          <w:szCs w:val="24"/>
        </w:rPr>
        <w:t>banking or other</w:t>
      </w:r>
      <w:r w:rsidR="00930198">
        <w:rPr>
          <w:rFonts w:ascii="Times New Roman" w:hAnsi="Times New Roman" w:cs="Times New Roman"/>
          <w:szCs w:val="24"/>
        </w:rPr>
        <w:t xml:space="preserve"> </w:t>
      </w:r>
      <w:r w:rsidR="00930198" w:rsidRPr="00F838D8">
        <w:rPr>
          <w:rFonts w:ascii="Times New Roman" w:hAnsi="Times New Roman" w:cs="Times New Roman"/>
          <w:szCs w:val="24"/>
        </w:rPr>
        <w:t>services, we will provide you with the applicable agreements that govern the use of those services. You agree that these terms shall apply to</w:t>
      </w:r>
      <w:r w:rsidR="00930198">
        <w:rPr>
          <w:rFonts w:ascii="Times New Roman" w:hAnsi="Times New Roman" w:cs="Times New Roman"/>
          <w:szCs w:val="24"/>
        </w:rPr>
        <w:t xml:space="preserve"> </w:t>
      </w:r>
      <w:r w:rsidR="00930198" w:rsidRPr="00F838D8">
        <w:rPr>
          <w:rFonts w:ascii="Times New Roman" w:hAnsi="Times New Roman" w:cs="Times New Roman"/>
          <w:szCs w:val="24"/>
        </w:rPr>
        <w:t>these other services except where those other agreements expressly provide other or contrary terms.</w:t>
      </w:r>
    </w:p>
    <w:p w14:paraId="72E3FFBF" w14:textId="77777777" w:rsidR="00F838D8" w:rsidRDefault="00F838D8" w:rsidP="00F838D8">
      <w:pPr>
        <w:spacing w:after="0" w:line="240" w:lineRule="auto"/>
        <w:rPr>
          <w:rFonts w:ascii="Aptos Narrow" w:hAnsi="Aptos Narrow"/>
          <w:szCs w:val="24"/>
        </w:rPr>
      </w:pPr>
    </w:p>
    <w:p w14:paraId="43ABDEA4" w14:textId="5E8E0E27" w:rsidR="00146EC4" w:rsidRPr="009D6BD9" w:rsidRDefault="00146EC4" w:rsidP="009D6BD9">
      <w:pPr>
        <w:pStyle w:val="Heading1"/>
        <w:rPr>
          <w:rFonts w:ascii="Times New Roman" w:hAnsi="Times New Roman" w:cs="Times New Roman"/>
          <w:sz w:val="28"/>
          <w:szCs w:val="28"/>
        </w:rPr>
      </w:pPr>
      <w:r w:rsidRPr="009D6BD9">
        <w:rPr>
          <w:rFonts w:ascii="Times New Roman" w:hAnsi="Times New Roman" w:cs="Times New Roman"/>
          <w:sz w:val="28"/>
          <w:szCs w:val="28"/>
        </w:rPr>
        <w:t>General</w:t>
      </w:r>
      <w:r w:rsidR="00BF32F5" w:rsidRPr="009D6BD9">
        <w:rPr>
          <w:rFonts w:ascii="Times New Roman" w:hAnsi="Times New Roman" w:cs="Times New Roman"/>
          <w:sz w:val="28"/>
          <w:szCs w:val="28"/>
        </w:rPr>
        <w:t xml:space="preserve"> Provisions</w:t>
      </w:r>
    </w:p>
    <w:p w14:paraId="47790285" w14:textId="77777777" w:rsidR="00BF32F5" w:rsidRPr="00BF32F5" w:rsidRDefault="00BF32F5" w:rsidP="00BF32F5">
      <w:pPr>
        <w:spacing w:after="0" w:line="240" w:lineRule="auto"/>
        <w:ind w:left="0" w:firstLine="0"/>
        <w:rPr>
          <w:rFonts w:ascii="Times New Roman" w:hAnsi="Times New Roman" w:cs="Times New Roman"/>
          <w:szCs w:val="24"/>
        </w:rPr>
      </w:pPr>
    </w:p>
    <w:p w14:paraId="05A081AD" w14:textId="3F051269" w:rsidR="00E823F2" w:rsidRDefault="00BF32F5" w:rsidP="00E823F2">
      <w:pPr>
        <w:pStyle w:val="ListParagraph"/>
        <w:numPr>
          <w:ilvl w:val="0"/>
          <w:numId w:val="3"/>
        </w:numPr>
        <w:autoSpaceDE w:val="0"/>
        <w:autoSpaceDN w:val="0"/>
        <w:adjustRightInd w:val="0"/>
        <w:spacing w:after="0" w:line="240" w:lineRule="auto"/>
        <w:ind w:left="0" w:firstLine="0"/>
        <w:rPr>
          <w:rFonts w:ascii="Times New Roman" w:eastAsiaTheme="minorEastAsia" w:hAnsi="Times New Roman" w:cs="Times New Roman"/>
          <w:color w:val="auto"/>
          <w:szCs w:val="24"/>
        </w:rPr>
      </w:pPr>
      <w:r w:rsidRPr="00E823F2">
        <w:rPr>
          <w:rFonts w:ascii="Times New Roman" w:eastAsiaTheme="minorEastAsia" w:hAnsi="Times New Roman" w:cs="Times New Roman"/>
          <w:b/>
          <w:bCs/>
          <w:color w:val="auto"/>
          <w:szCs w:val="24"/>
        </w:rPr>
        <w:t>Administration</w:t>
      </w:r>
      <w:r w:rsidR="000F741A">
        <w:rPr>
          <w:rFonts w:ascii="Times New Roman" w:eastAsiaTheme="minorEastAsia" w:hAnsi="Times New Roman" w:cs="Times New Roman"/>
          <w:color w:val="auto"/>
          <w:szCs w:val="24"/>
        </w:rPr>
        <w:t>.</w:t>
      </w:r>
      <w:r w:rsidR="00146EC4" w:rsidRPr="00E823F2">
        <w:rPr>
          <w:rFonts w:ascii="Times New Roman" w:eastAsiaTheme="minorEastAsia" w:hAnsi="Times New Roman" w:cs="Times New Roman"/>
          <w:color w:val="auto"/>
          <w:szCs w:val="24"/>
        </w:rPr>
        <w:t xml:space="preserve"> </w:t>
      </w:r>
      <w:r w:rsidR="00E823F2" w:rsidRPr="00E823F2">
        <w:rPr>
          <w:rFonts w:ascii="Times New Roman" w:eastAsiaTheme="minorEastAsia" w:hAnsi="Times New Roman" w:cs="Times New Roman"/>
          <w:color w:val="auto"/>
          <w:szCs w:val="24"/>
        </w:rPr>
        <w:t xml:space="preserve">It is the Credit Union’s intention </w:t>
      </w:r>
      <w:r w:rsidR="00146EC4" w:rsidRPr="00E823F2">
        <w:rPr>
          <w:rFonts w:ascii="Times New Roman" w:eastAsiaTheme="minorEastAsia" w:hAnsi="Times New Roman" w:cs="Times New Roman"/>
          <w:color w:val="auto"/>
          <w:szCs w:val="24"/>
        </w:rPr>
        <w:t xml:space="preserve">to </w:t>
      </w:r>
      <w:r w:rsidR="00F838D8">
        <w:rPr>
          <w:rFonts w:ascii="Times New Roman" w:eastAsiaTheme="minorEastAsia" w:hAnsi="Times New Roman" w:cs="Times New Roman"/>
          <w:color w:val="auto"/>
          <w:szCs w:val="24"/>
        </w:rPr>
        <w:t xml:space="preserve">offer </w:t>
      </w:r>
      <w:r w:rsidR="00930198">
        <w:rPr>
          <w:rFonts w:ascii="Times New Roman" w:eastAsiaTheme="minorEastAsia" w:hAnsi="Times New Roman" w:cs="Times New Roman"/>
          <w:color w:val="auto"/>
          <w:szCs w:val="24"/>
        </w:rPr>
        <w:t>Electronic Funds Transfers (EFT)</w:t>
      </w:r>
      <w:r w:rsidR="00F838D8">
        <w:rPr>
          <w:rFonts w:ascii="Times New Roman" w:eastAsiaTheme="minorEastAsia" w:hAnsi="Times New Roman" w:cs="Times New Roman"/>
          <w:color w:val="auto"/>
          <w:szCs w:val="24"/>
        </w:rPr>
        <w:t xml:space="preserve"> to our members </w:t>
      </w:r>
      <w:r w:rsidR="00930198">
        <w:rPr>
          <w:rFonts w:ascii="Times New Roman" w:eastAsiaTheme="minorEastAsia" w:hAnsi="Times New Roman" w:cs="Times New Roman"/>
          <w:color w:val="auto"/>
          <w:szCs w:val="24"/>
        </w:rPr>
        <w:t xml:space="preserve">to provide convenient, secure, and cost-effective ways for members to manage their money and make payments. EFT allows for quick and easy transactions, both online and </w:t>
      </w:r>
      <w:r w:rsidR="00E03428">
        <w:rPr>
          <w:rFonts w:ascii="Times New Roman" w:eastAsiaTheme="minorEastAsia" w:hAnsi="Times New Roman" w:cs="Times New Roman"/>
          <w:color w:val="auto"/>
          <w:szCs w:val="24"/>
        </w:rPr>
        <w:t>in-store</w:t>
      </w:r>
      <w:r w:rsidR="00930198">
        <w:rPr>
          <w:rFonts w:ascii="Times New Roman" w:eastAsiaTheme="minorEastAsia" w:hAnsi="Times New Roman" w:cs="Times New Roman"/>
          <w:color w:val="auto"/>
          <w:szCs w:val="24"/>
        </w:rPr>
        <w:t>, and offers a record of all payments for better financial management</w:t>
      </w:r>
      <w:r w:rsidR="00471DCF">
        <w:rPr>
          <w:rFonts w:ascii="Times New Roman" w:eastAsiaTheme="minorEastAsia" w:hAnsi="Times New Roman" w:cs="Times New Roman"/>
          <w:color w:val="auto"/>
          <w:szCs w:val="24"/>
        </w:rPr>
        <w:t>.</w:t>
      </w:r>
    </w:p>
    <w:p w14:paraId="3806B246" w14:textId="77777777" w:rsidR="000F741A" w:rsidRPr="00E823F2" w:rsidRDefault="000F741A" w:rsidP="000F741A">
      <w:pPr>
        <w:pStyle w:val="ListParagraph"/>
        <w:autoSpaceDE w:val="0"/>
        <w:autoSpaceDN w:val="0"/>
        <w:adjustRightInd w:val="0"/>
        <w:spacing w:after="0" w:line="240" w:lineRule="auto"/>
        <w:ind w:left="0" w:firstLine="0"/>
        <w:rPr>
          <w:rFonts w:ascii="Times New Roman" w:eastAsiaTheme="minorEastAsia" w:hAnsi="Times New Roman" w:cs="Times New Roman"/>
          <w:color w:val="auto"/>
          <w:szCs w:val="24"/>
        </w:rPr>
      </w:pPr>
    </w:p>
    <w:p w14:paraId="607178BC" w14:textId="19996468" w:rsidR="00E823F2" w:rsidRDefault="00930198" w:rsidP="00E823F2">
      <w:pPr>
        <w:pStyle w:val="ListParagraph"/>
        <w:numPr>
          <w:ilvl w:val="0"/>
          <w:numId w:val="3"/>
        </w:numPr>
        <w:autoSpaceDE w:val="0"/>
        <w:autoSpaceDN w:val="0"/>
        <w:adjustRightInd w:val="0"/>
        <w:spacing w:after="0" w:line="240" w:lineRule="auto"/>
        <w:ind w:left="0" w:firstLine="0"/>
        <w:rPr>
          <w:rFonts w:ascii="Times New Roman" w:eastAsiaTheme="minorEastAsia" w:hAnsi="Times New Roman" w:cs="Times New Roman"/>
          <w:color w:val="auto"/>
          <w:szCs w:val="24"/>
        </w:rPr>
      </w:pPr>
      <w:r>
        <w:rPr>
          <w:rFonts w:ascii="Times New Roman" w:eastAsiaTheme="minorEastAsia" w:hAnsi="Times New Roman" w:cs="Times New Roman"/>
          <w:b/>
          <w:bCs/>
          <w:color w:val="auto"/>
          <w:szCs w:val="24"/>
        </w:rPr>
        <w:t>Types of Transactions</w:t>
      </w:r>
      <w:r w:rsidR="000F741A" w:rsidRPr="000F741A">
        <w:rPr>
          <w:rFonts w:ascii="Times New Roman" w:eastAsiaTheme="minorEastAsia" w:hAnsi="Times New Roman" w:cs="Times New Roman"/>
          <w:b/>
          <w:bCs/>
          <w:color w:val="auto"/>
          <w:szCs w:val="24"/>
        </w:rPr>
        <w:t>.</w:t>
      </w:r>
      <w:r w:rsidR="000F741A" w:rsidRPr="000F741A">
        <w:rPr>
          <w:rFonts w:ascii="Times New Roman" w:eastAsiaTheme="minorEastAsia" w:hAnsi="Times New Roman" w:cs="Times New Roman"/>
          <w:color w:val="auto"/>
          <w:szCs w:val="24"/>
        </w:rPr>
        <w:t xml:space="preserve"> </w:t>
      </w:r>
      <w:r>
        <w:rPr>
          <w:rFonts w:ascii="Times New Roman" w:eastAsiaTheme="minorEastAsia" w:hAnsi="Times New Roman" w:cs="Times New Roman"/>
          <w:color w:val="auto"/>
          <w:szCs w:val="24"/>
        </w:rPr>
        <w:t>The following are types of transactions that you are able to accomplish with your account at the Credit Union:</w:t>
      </w:r>
    </w:p>
    <w:p w14:paraId="1228B096" w14:textId="77777777" w:rsidR="00930198" w:rsidRPr="00930198" w:rsidRDefault="00930198" w:rsidP="00930198">
      <w:pPr>
        <w:pStyle w:val="ListParagraph"/>
        <w:rPr>
          <w:rFonts w:ascii="Times New Roman" w:eastAsiaTheme="minorEastAsia" w:hAnsi="Times New Roman" w:cs="Times New Roman"/>
          <w:color w:val="auto"/>
          <w:szCs w:val="24"/>
        </w:rPr>
      </w:pPr>
    </w:p>
    <w:p w14:paraId="2F57E6E7" w14:textId="5F563D4E" w:rsidR="000F741A" w:rsidRPr="00930198" w:rsidRDefault="005C5261" w:rsidP="000F741A">
      <w:pPr>
        <w:pStyle w:val="ListParagraph"/>
        <w:numPr>
          <w:ilvl w:val="0"/>
          <w:numId w:val="10"/>
        </w:numPr>
        <w:autoSpaceDE w:val="0"/>
        <w:autoSpaceDN w:val="0"/>
        <w:adjustRightInd w:val="0"/>
        <w:spacing w:after="0" w:line="240" w:lineRule="auto"/>
        <w:ind w:left="1080"/>
        <w:rPr>
          <w:rFonts w:ascii="Times New Roman" w:eastAsiaTheme="minorEastAsia" w:hAnsi="Times New Roman" w:cs="Times New Roman"/>
          <w:color w:val="auto"/>
          <w:szCs w:val="24"/>
        </w:rPr>
      </w:pPr>
      <w:r>
        <w:rPr>
          <w:rFonts w:ascii="Times New Roman" w:eastAsiaTheme="minorEastAsia" w:hAnsi="Times New Roman" w:cs="Times New Roman"/>
          <w:color w:val="auto"/>
          <w:szCs w:val="24"/>
        </w:rPr>
        <w:t>EFT by third parties</w:t>
      </w:r>
      <w:r w:rsidR="00930198" w:rsidRPr="00930198">
        <w:rPr>
          <w:rFonts w:ascii="Times New Roman" w:eastAsiaTheme="minorEastAsia" w:hAnsi="Times New Roman" w:cs="Times New Roman"/>
          <w:color w:val="auto"/>
          <w:szCs w:val="24"/>
        </w:rPr>
        <w:t>.</w:t>
      </w:r>
    </w:p>
    <w:p w14:paraId="53B58A4D" w14:textId="3BBF7BA7" w:rsidR="00930198" w:rsidRDefault="005C5261" w:rsidP="000F741A">
      <w:pPr>
        <w:pStyle w:val="ListParagraph"/>
        <w:numPr>
          <w:ilvl w:val="0"/>
          <w:numId w:val="10"/>
        </w:numPr>
        <w:autoSpaceDE w:val="0"/>
        <w:autoSpaceDN w:val="0"/>
        <w:adjustRightInd w:val="0"/>
        <w:spacing w:after="0" w:line="240" w:lineRule="auto"/>
        <w:ind w:left="1080"/>
        <w:rPr>
          <w:rFonts w:ascii="Times New Roman" w:eastAsiaTheme="minorEastAsia" w:hAnsi="Times New Roman" w:cs="Times New Roman"/>
          <w:color w:val="auto"/>
          <w:szCs w:val="24"/>
        </w:rPr>
      </w:pPr>
      <w:r>
        <w:rPr>
          <w:rFonts w:ascii="Times New Roman" w:eastAsiaTheme="minorEastAsia" w:hAnsi="Times New Roman" w:cs="Times New Roman"/>
          <w:color w:val="auto"/>
          <w:szCs w:val="24"/>
        </w:rPr>
        <w:t>Account access at Automated Teller Machines (ATMs).</w:t>
      </w:r>
    </w:p>
    <w:p w14:paraId="21B6D202" w14:textId="17185511" w:rsidR="005C5261" w:rsidRDefault="005C5261" w:rsidP="000F741A">
      <w:pPr>
        <w:pStyle w:val="ListParagraph"/>
        <w:numPr>
          <w:ilvl w:val="0"/>
          <w:numId w:val="10"/>
        </w:numPr>
        <w:autoSpaceDE w:val="0"/>
        <w:autoSpaceDN w:val="0"/>
        <w:adjustRightInd w:val="0"/>
        <w:spacing w:after="0" w:line="240" w:lineRule="auto"/>
        <w:ind w:left="1080"/>
        <w:rPr>
          <w:rFonts w:ascii="Times New Roman" w:eastAsiaTheme="minorEastAsia" w:hAnsi="Times New Roman" w:cs="Times New Roman"/>
          <w:color w:val="auto"/>
          <w:szCs w:val="24"/>
        </w:rPr>
      </w:pPr>
      <w:r>
        <w:rPr>
          <w:rFonts w:ascii="Times New Roman" w:eastAsiaTheme="minorEastAsia" w:hAnsi="Times New Roman" w:cs="Times New Roman"/>
          <w:color w:val="auto"/>
          <w:szCs w:val="24"/>
        </w:rPr>
        <w:t xml:space="preserve">Purchases at merchants. </w:t>
      </w:r>
    </w:p>
    <w:p w14:paraId="5DF7BD3F" w14:textId="0048F238" w:rsidR="005C5261" w:rsidRDefault="005C5261" w:rsidP="000F741A">
      <w:pPr>
        <w:pStyle w:val="ListParagraph"/>
        <w:numPr>
          <w:ilvl w:val="0"/>
          <w:numId w:val="10"/>
        </w:numPr>
        <w:autoSpaceDE w:val="0"/>
        <w:autoSpaceDN w:val="0"/>
        <w:adjustRightInd w:val="0"/>
        <w:spacing w:after="0" w:line="240" w:lineRule="auto"/>
        <w:ind w:left="1080"/>
        <w:rPr>
          <w:rFonts w:ascii="Times New Roman" w:eastAsiaTheme="minorEastAsia" w:hAnsi="Times New Roman" w:cs="Times New Roman"/>
          <w:color w:val="auto"/>
          <w:szCs w:val="24"/>
        </w:rPr>
      </w:pPr>
      <w:r>
        <w:rPr>
          <w:rFonts w:ascii="Times New Roman" w:eastAsiaTheme="minorEastAsia" w:hAnsi="Times New Roman" w:cs="Times New Roman"/>
          <w:color w:val="auto"/>
          <w:szCs w:val="24"/>
        </w:rPr>
        <w:t xml:space="preserve">Returns at </w:t>
      </w:r>
      <w:r w:rsidR="008F3C31">
        <w:rPr>
          <w:rFonts w:ascii="Times New Roman" w:eastAsiaTheme="minorEastAsia" w:hAnsi="Times New Roman" w:cs="Times New Roman"/>
          <w:color w:val="auto"/>
          <w:szCs w:val="24"/>
        </w:rPr>
        <w:t>m</w:t>
      </w:r>
      <w:r>
        <w:rPr>
          <w:rFonts w:ascii="Times New Roman" w:eastAsiaTheme="minorEastAsia" w:hAnsi="Times New Roman" w:cs="Times New Roman"/>
          <w:color w:val="auto"/>
          <w:szCs w:val="24"/>
        </w:rPr>
        <w:t>erchants.</w:t>
      </w:r>
    </w:p>
    <w:p w14:paraId="74497A93" w14:textId="7C00AE1D" w:rsidR="005C5261" w:rsidRDefault="005C5261" w:rsidP="000F741A">
      <w:pPr>
        <w:pStyle w:val="ListParagraph"/>
        <w:numPr>
          <w:ilvl w:val="0"/>
          <w:numId w:val="10"/>
        </w:numPr>
        <w:autoSpaceDE w:val="0"/>
        <w:autoSpaceDN w:val="0"/>
        <w:adjustRightInd w:val="0"/>
        <w:spacing w:after="0" w:line="240" w:lineRule="auto"/>
        <w:ind w:left="1080"/>
        <w:rPr>
          <w:rFonts w:ascii="Times New Roman" w:eastAsiaTheme="minorEastAsia" w:hAnsi="Times New Roman" w:cs="Times New Roman"/>
          <w:color w:val="auto"/>
          <w:szCs w:val="24"/>
        </w:rPr>
      </w:pPr>
      <w:r>
        <w:rPr>
          <w:rFonts w:ascii="Times New Roman" w:eastAsiaTheme="minorEastAsia" w:hAnsi="Times New Roman" w:cs="Times New Roman"/>
          <w:color w:val="auto"/>
          <w:szCs w:val="24"/>
        </w:rPr>
        <w:t xml:space="preserve">Other electronic transactions. </w:t>
      </w:r>
    </w:p>
    <w:p w14:paraId="317C464E" w14:textId="77777777" w:rsidR="005C5261" w:rsidRPr="00930198" w:rsidRDefault="005C5261" w:rsidP="005C5261">
      <w:pPr>
        <w:pStyle w:val="ListParagraph"/>
        <w:autoSpaceDE w:val="0"/>
        <w:autoSpaceDN w:val="0"/>
        <w:adjustRightInd w:val="0"/>
        <w:spacing w:after="0" w:line="240" w:lineRule="auto"/>
        <w:ind w:left="1080" w:firstLine="0"/>
        <w:rPr>
          <w:rFonts w:ascii="Times New Roman" w:eastAsiaTheme="minorEastAsia" w:hAnsi="Times New Roman" w:cs="Times New Roman"/>
          <w:color w:val="auto"/>
          <w:szCs w:val="24"/>
        </w:rPr>
      </w:pPr>
    </w:p>
    <w:p w14:paraId="5BC001ED" w14:textId="459FA77B" w:rsidR="00AE3B36" w:rsidRDefault="005C5261" w:rsidP="00AE3B36">
      <w:pPr>
        <w:pStyle w:val="ListParagraph"/>
        <w:numPr>
          <w:ilvl w:val="0"/>
          <w:numId w:val="3"/>
        </w:numPr>
        <w:autoSpaceDE w:val="0"/>
        <w:autoSpaceDN w:val="0"/>
        <w:adjustRightInd w:val="0"/>
        <w:spacing w:after="0" w:line="240" w:lineRule="auto"/>
        <w:ind w:left="0" w:firstLine="0"/>
        <w:rPr>
          <w:rFonts w:ascii="Times New Roman" w:eastAsiaTheme="minorEastAsia" w:hAnsi="Times New Roman" w:cs="Times New Roman"/>
          <w:color w:val="auto"/>
          <w:szCs w:val="24"/>
        </w:rPr>
      </w:pPr>
      <w:r w:rsidRPr="004D6B28">
        <w:rPr>
          <w:rFonts w:ascii="Times New Roman" w:eastAsiaTheme="minorEastAsia" w:hAnsi="Times New Roman" w:cs="Times New Roman"/>
          <w:b/>
          <w:bCs/>
          <w:color w:val="auto"/>
          <w:szCs w:val="24"/>
        </w:rPr>
        <w:t>Electronic Fund Transfers Initiated by Third Parties.</w:t>
      </w:r>
      <w:r w:rsidR="000F741A" w:rsidRPr="004D6B28">
        <w:rPr>
          <w:rFonts w:ascii="Times New Roman" w:eastAsiaTheme="minorEastAsia" w:hAnsi="Times New Roman" w:cs="Times New Roman"/>
          <w:color w:val="auto"/>
          <w:szCs w:val="24"/>
        </w:rPr>
        <w:t xml:space="preserve"> </w:t>
      </w:r>
      <w:r w:rsidR="004D6B28">
        <w:rPr>
          <w:rFonts w:ascii="Times New Roman" w:eastAsiaTheme="minorEastAsia" w:hAnsi="Times New Roman" w:cs="Times New Roman"/>
          <w:color w:val="auto"/>
          <w:szCs w:val="24"/>
        </w:rPr>
        <w:t xml:space="preserve">You may authorize a third party to initiate EFTs between your account and the third party’s account. These transfers you use to make or receive payments may be one-time occurrences or may be recurring as directed by you. The Automated Clearing House (ACH) or other payment network(s) may be used to process these transactions. Your authorization to the third party to make these transfers can occur in a number of ways. In all cases, the third-party transfers will require you to </w:t>
      </w:r>
      <w:r w:rsidR="00E03428">
        <w:rPr>
          <w:rFonts w:ascii="Times New Roman" w:eastAsiaTheme="minorEastAsia" w:hAnsi="Times New Roman" w:cs="Times New Roman"/>
          <w:color w:val="auto"/>
          <w:szCs w:val="24"/>
        </w:rPr>
        <w:t>provide</w:t>
      </w:r>
      <w:r w:rsidR="004D6B28">
        <w:rPr>
          <w:rFonts w:ascii="Times New Roman" w:eastAsiaTheme="minorEastAsia" w:hAnsi="Times New Roman" w:cs="Times New Roman"/>
          <w:color w:val="auto"/>
          <w:szCs w:val="24"/>
        </w:rPr>
        <w:t xml:space="preserve"> the third-</w:t>
      </w:r>
      <w:r w:rsidR="00E03428">
        <w:rPr>
          <w:rFonts w:ascii="Times New Roman" w:eastAsiaTheme="minorEastAsia" w:hAnsi="Times New Roman" w:cs="Times New Roman"/>
          <w:color w:val="auto"/>
          <w:szCs w:val="24"/>
        </w:rPr>
        <w:t>party with</w:t>
      </w:r>
      <w:r w:rsidR="004D6B28">
        <w:rPr>
          <w:rFonts w:ascii="Times New Roman" w:eastAsiaTheme="minorEastAsia" w:hAnsi="Times New Roman" w:cs="Times New Roman"/>
          <w:color w:val="auto"/>
          <w:szCs w:val="24"/>
        </w:rPr>
        <w:t xml:space="preserve"> your bank information including your account number. Thus, you should </w:t>
      </w:r>
      <w:r w:rsidR="0068692F">
        <w:rPr>
          <w:rFonts w:ascii="Times New Roman" w:eastAsiaTheme="minorEastAsia" w:hAnsi="Times New Roman" w:cs="Times New Roman"/>
          <w:color w:val="auto"/>
          <w:szCs w:val="24"/>
        </w:rPr>
        <w:t xml:space="preserve">only provide your Credit Union account information, whether over the phone, the internet, or via some other method to a trusted third </w:t>
      </w:r>
      <w:r w:rsidR="00E03428">
        <w:rPr>
          <w:rFonts w:ascii="Times New Roman" w:eastAsiaTheme="minorEastAsia" w:hAnsi="Times New Roman" w:cs="Times New Roman"/>
          <w:color w:val="auto"/>
          <w:szCs w:val="24"/>
        </w:rPr>
        <w:t>party</w:t>
      </w:r>
      <w:r w:rsidR="0068692F">
        <w:rPr>
          <w:rFonts w:ascii="Times New Roman" w:eastAsiaTheme="minorEastAsia" w:hAnsi="Times New Roman" w:cs="Times New Roman"/>
          <w:color w:val="auto"/>
          <w:szCs w:val="24"/>
        </w:rPr>
        <w:t xml:space="preserve"> whom you have authorized to initiate these EFTs. At no time should your account information that you provide include your digital banking login username and password.</w:t>
      </w:r>
    </w:p>
    <w:p w14:paraId="02034A52" w14:textId="523376AB" w:rsidR="00CE335F" w:rsidRPr="00CE335F" w:rsidRDefault="00CE335F" w:rsidP="00CE335F">
      <w:pPr>
        <w:pStyle w:val="ListParagraph"/>
        <w:autoSpaceDE w:val="0"/>
        <w:autoSpaceDN w:val="0"/>
        <w:adjustRightInd w:val="0"/>
        <w:spacing w:after="0" w:line="240" w:lineRule="auto"/>
        <w:ind w:left="0" w:firstLine="0"/>
        <w:rPr>
          <w:rFonts w:ascii="Times New Roman" w:eastAsiaTheme="minorEastAsia" w:hAnsi="Times New Roman" w:cs="Times New Roman"/>
          <w:color w:val="auto"/>
          <w:szCs w:val="24"/>
        </w:rPr>
      </w:pPr>
      <w:r>
        <w:rPr>
          <w:rFonts w:ascii="Times New Roman" w:eastAsiaTheme="minorEastAsia" w:hAnsi="Times New Roman" w:cs="Times New Roman"/>
          <w:color w:val="auto"/>
          <w:szCs w:val="24"/>
        </w:rPr>
        <w:t>Examples of these transfers include, but are not limited to:</w:t>
      </w:r>
    </w:p>
    <w:p w14:paraId="1DF2EB90" w14:textId="77777777" w:rsidR="004D6B28" w:rsidRPr="004D6B28" w:rsidRDefault="004D6B28" w:rsidP="004D6B28">
      <w:pPr>
        <w:pStyle w:val="ListParagraph"/>
        <w:autoSpaceDE w:val="0"/>
        <w:autoSpaceDN w:val="0"/>
        <w:adjustRightInd w:val="0"/>
        <w:spacing w:after="0" w:line="240" w:lineRule="auto"/>
        <w:ind w:left="0" w:firstLine="0"/>
        <w:rPr>
          <w:rFonts w:ascii="Times New Roman" w:eastAsiaTheme="minorEastAsia" w:hAnsi="Times New Roman" w:cs="Times New Roman"/>
          <w:color w:val="auto"/>
          <w:szCs w:val="24"/>
        </w:rPr>
      </w:pPr>
    </w:p>
    <w:p w14:paraId="01C139F4" w14:textId="2F99F704" w:rsidR="00AE3B36" w:rsidRDefault="00CE335F" w:rsidP="00AE3B36">
      <w:pPr>
        <w:pStyle w:val="ListParagraph"/>
        <w:numPr>
          <w:ilvl w:val="0"/>
          <w:numId w:val="9"/>
        </w:numPr>
        <w:autoSpaceDE w:val="0"/>
        <w:autoSpaceDN w:val="0"/>
        <w:adjustRightInd w:val="0"/>
        <w:spacing w:after="0" w:line="240" w:lineRule="auto"/>
        <w:ind w:left="1080"/>
        <w:rPr>
          <w:rFonts w:ascii="Times New Roman" w:eastAsiaTheme="minorEastAsia" w:hAnsi="Times New Roman" w:cs="Times New Roman"/>
          <w:color w:val="auto"/>
          <w:szCs w:val="24"/>
        </w:rPr>
      </w:pPr>
      <w:r>
        <w:rPr>
          <w:rFonts w:ascii="Times New Roman" w:eastAsiaTheme="minorEastAsia" w:hAnsi="Times New Roman" w:cs="Times New Roman"/>
          <w:color w:val="auto"/>
          <w:szCs w:val="24"/>
        </w:rPr>
        <w:t>Direct deposits into your checking or savings account(s).</w:t>
      </w:r>
    </w:p>
    <w:p w14:paraId="2E3FA835" w14:textId="1178E4FB" w:rsidR="00AE3B36" w:rsidRDefault="00CE335F" w:rsidP="00AE3B36">
      <w:pPr>
        <w:pStyle w:val="ListParagraph"/>
        <w:numPr>
          <w:ilvl w:val="0"/>
          <w:numId w:val="9"/>
        </w:numPr>
        <w:autoSpaceDE w:val="0"/>
        <w:autoSpaceDN w:val="0"/>
        <w:adjustRightInd w:val="0"/>
        <w:spacing w:after="0" w:line="240" w:lineRule="auto"/>
        <w:ind w:left="1080"/>
        <w:rPr>
          <w:rFonts w:ascii="Times New Roman" w:eastAsiaTheme="minorEastAsia" w:hAnsi="Times New Roman" w:cs="Times New Roman"/>
          <w:color w:val="auto"/>
          <w:szCs w:val="24"/>
        </w:rPr>
      </w:pPr>
      <w:r>
        <w:rPr>
          <w:rFonts w:ascii="Times New Roman" w:eastAsiaTheme="minorEastAsia" w:hAnsi="Times New Roman" w:cs="Times New Roman"/>
          <w:color w:val="auto"/>
          <w:szCs w:val="24"/>
        </w:rPr>
        <w:t>Preauthorized payments from your checking or savings account(s).</w:t>
      </w:r>
    </w:p>
    <w:p w14:paraId="682038D1" w14:textId="2BFC111D" w:rsidR="00AE3B36" w:rsidRDefault="00CE335F" w:rsidP="00AE3B36">
      <w:pPr>
        <w:pStyle w:val="ListParagraph"/>
        <w:numPr>
          <w:ilvl w:val="0"/>
          <w:numId w:val="9"/>
        </w:numPr>
        <w:autoSpaceDE w:val="0"/>
        <w:autoSpaceDN w:val="0"/>
        <w:adjustRightInd w:val="0"/>
        <w:spacing w:after="0" w:line="240" w:lineRule="auto"/>
        <w:ind w:left="1080"/>
        <w:rPr>
          <w:rFonts w:ascii="Times New Roman" w:eastAsiaTheme="minorEastAsia" w:hAnsi="Times New Roman" w:cs="Times New Roman"/>
          <w:color w:val="auto"/>
          <w:szCs w:val="24"/>
        </w:rPr>
      </w:pPr>
      <w:r w:rsidRPr="00CE335F">
        <w:rPr>
          <w:rFonts w:ascii="Times New Roman" w:eastAsiaTheme="minorEastAsia" w:hAnsi="Times New Roman" w:cs="Times New Roman"/>
          <w:color w:val="auto"/>
          <w:szCs w:val="24"/>
        </w:rPr>
        <w:t xml:space="preserve">Electronic check conversion which is when you authorize a merchant or other payee to make a onetime electronic payment from your checking account using information from your check to pay for purchase or pay bills. </w:t>
      </w:r>
    </w:p>
    <w:p w14:paraId="4C820B76" w14:textId="77C8CA5D" w:rsidR="00CE335F" w:rsidRDefault="00CE335F" w:rsidP="00AE3B36">
      <w:pPr>
        <w:pStyle w:val="ListParagraph"/>
        <w:numPr>
          <w:ilvl w:val="0"/>
          <w:numId w:val="9"/>
        </w:numPr>
        <w:autoSpaceDE w:val="0"/>
        <w:autoSpaceDN w:val="0"/>
        <w:adjustRightInd w:val="0"/>
        <w:spacing w:after="0" w:line="240" w:lineRule="auto"/>
        <w:ind w:left="1080"/>
        <w:rPr>
          <w:rFonts w:ascii="Times New Roman" w:eastAsiaTheme="minorEastAsia" w:hAnsi="Times New Roman" w:cs="Times New Roman"/>
          <w:color w:val="auto"/>
          <w:szCs w:val="24"/>
        </w:rPr>
      </w:pPr>
      <w:r>
        <w:rPr>
          <w:rFonts w:ascii="Times New Roman" w:eastAsiaTheme="minorEastAsia" w:hAnsi="Times New Roman" w:cs="Times New Roman"/>
          <w:color w:val="auto"/>
          <w:szCs w:val="24"/>
        </w:rPr>
        <w:t xml:space="preserve">Electronic return check charge which is when you authorize a merchant or other payee to initiate an EFT to collect a charge in the event a check is returned for nonsufficient funds or other reasons. </w:t>
      </w:r>
    </w:p>
    <w:p w14:paraId="71FF16EF" w14:textId="35D77C78" w:rsidR="00CE335F" w:rsidRDefault="00CE335F" w:rsidP="00AE3B36">
      <w:pPr>
        <w:pStyle w:val="ListParagraph"/>
        <w:numPr>
          <w:ilvl w:val="0"/>
          <w:numId w:val="9"/>
        </w:numPr>
        <w:autoSpaceDE w:val="0"/>
        <w:autoSpaceDN w:val="0"/>
        <w:adjustRightInd w:val="0"/>
        <w:spacing w:after="0" w:line="240" w:lineRule="auto"/>
        <w:ind w:left="1080"/>
        <w:rPr>
          <w:rFonts w:ascii="Times New Roman" w:eastAsiaTheme="minorEastAsia" w:hAnsi="Times New Roman" w:cs="Times New Roman"/>
          <w:color w:val="auto"/>
          <w:szCs w:val="24"/>
        </w:rPr>
      </w:pPr>
      <w:r>
        <w:rPr>
          <w:rFonts w:ascii="Times New Roman" w:eastAsiaTheme="minorEastAsia" w:hAnsi="Times New Roman" w:cs="Times New Roman"/>
          <w:color w:val="auto"/>
          <w:szCs w:val="24"/>
        </w:rPr>
        <w:lastRenderedPageBreak/>
        <w:t xml:space="preserve">ATMs </w:t>
      </w:r>
      <w:r w:rsidR="0050017D">
        <w:rPr>
          <w:rFonts w:ascii="Times New Roman" w:eastAsiaTheme="minorEastAsia" w:hAnsi="Times New Roman" w:cs="Times New Roman"/>
          <w:color w:val="auto"/>
          <w:szCs w:val="24"/>
        </w:rPr>
        <w:t>are</w:t>
      </w:r>
      <w:r>
        <w:rPr>
          <w:rFonts w:ascii="Times New Roman" w:eastAsiaTheme="minorEastAsia" w:hAnsi="Times New Roman" w:cs="Times New Roman"/>
          <w:color w:val="auto"/>
          <w:szCs w:val="24"/>
        </w:rPr>
        <w:t xml:space="preserve"> where you can access </w:t>
      </w:r>
      <w:r w:rsidR="00453E7B">
        <w:rPr>
          <w:rFonts w:ascii="Times New Roman" w:eastAsiaTheme="minorEastAsia" w:hAnsi="Times New Roman" w:cs="Times New Roman"/>
          <w:color w:val="auto"/>
          <w:szCs w:val="24"/>
        </w:rPr>
        <w:t xml:space="preserve">your </w:t>
      </w:r>
      <w:r w:rsidR="008F17B4">
        <w:rPr>
          <w:rFonts w:ascii="Times New Roman" w:eastAsiaTheme="minorEastAsia" w:hAnsi="Times New Roman" w:cs="Times New Roman"/>
          <w:color w:val="auto"/>
          <w:szCs w:val="24"/>
        </w:rPr>
        <w:t>checking and/or savings account at the Credit Union and withdraw funds. There is a daily (24-hour period) limit on the amount that may be withdrawn from your accounts, and you may be charged a withdrawal fee.</w:t>
      </w:r>
    </w:p>
    <w:p w14:paraId="639CC46F" w14:textId="0C0C82DF" w:rsidR="008F17B4" w:rsidRDefault="00200D16" w:rsidP="00AE3B36">
      <w:pPr>
        <w:pStyle w:val="ListParagraph"/>
        <w:numPr>
          <w:ilvl w:val="0"/>
          <w:numId w:val="9"/>
        </w:numPr>
        <w:autoSpaceDE w:val="0"/>
        <w:autoSpaceDN w:val="0"/>
        <w:adjustRightInd w:val="0"/>
        <w:spacing w:after="0" w:line="240" w:lineRule="auto"/>
        <w:ind w:left="1080"/>
        <w:rPr>
          <w:rFonts w:ascii="Times New Roman" w:eastAsiaTheme="minorEastAsia" w:hAnsi="Times New Roman" w:cs="Times New Roman"/>
          <w:color w:val="auto"/>
          <w:szCs w:val="24"/>
        </w:rPr>
      </w:pPr>
      <w:r>
        <w:rPr>
          <w:rFonts w:ascii="Times New Roman" w:eastAsiaTheme="minorEastAsia" w:hAnsi="Times New Roman" w:cs="Times New Roman"/>
          <w:color w:val="auto"/>
          <w:szCs w:val="24"/>
        </w:rPr>
        <w:t>U</w:t>
      </w:r>
      <w:r w:rsidR="008F17B4">
        <w:rPr>
          <w:rFonts w:ascii="Times New Roman" w:eastAsiaTheme="minorEastAsia" w:hAnsi="Times New Roman" w:cs="Times New Roman"/>
          <w:color w:val="auto"/>
          <w:szCs w:val="24"/>
        </w:rPr>
        <w:t xml:space="preserve">sing your </w:t>
      </w:r>
      <w:r w:rsidR="00453E7B">
        <w:rPr>
          <w:rFonts w:ascii="Times New Roman" w:eastAsiaTheme="minorEastAsia" w:hAnsi="Times New Roman" w:cs="Times New Roman"/>
          <w:color w:val="auto"/>
          <w:szCs w:val="24"/>
        </w:rPr>
        <w:t>Credit Union Debit Card (Debit Card)</w:t>
      </w:r>
      <w:r w:rsidR="008F17B4">
        <w:rPr>
          <w:rFonts w:ascii="Times New Roman" w:eastAsiaTheme="minorEastAsia" w:hAnsi="Times New Roman" w:cs="Times New Roman"/>
          <w:color w:val="auto"/>
          <w:szCs w:val="24"/>
        </w:rPr>
        <w:t xml:space="preserve"> to make purchases at merchants that accept VISA® </w:t>
      </w:r>
      <w:r w:rsidR="00453E7B">
        <w:rPr>
          <w:rFonts w:ascii="Times New Roman" w:eastAsiaTheme="minorEastAsia" w:hAnsi="Times New Roman" w:cs="Times New Roman"/>
          <w:color w:val="auto"/>
          <w:szCs w:val="24"/>
        </w:rPr>
        <w:t>Debit Card</w:t>
      </w:r>
      <w:r w:rsidR="008F17B4">
        <w:rPr>
          <w:rFonts w:ascii="Times New Roman" w:eastAsiaTheme="minorEastAsia" w:hAnsi="Times New Roman" w:cs="Times New Roman"/>
          <w:color w:val="auto"/>
          <w:szCs w:val="24"/>
        </w:rPr>
        <w:t xml:space="preserve">s. You may make purchases by entering your PIN or selecting Credit at participating merchants. You may also have the option to receive cash back from the merchant, if permitted. Purchases made with your card will result in debits to the checking account affiliated with the </w:t>
      </w:r>
      <w:r w:rsidR="00453E7B">
        <w:rPr>
          <w:rFonts w:ascii="Times New Roman" w:eastAsiaTheme="minorEastAsia" w:hAnsi="Times New Roman" w:cs="Times New Roman"/>
          <w:color w:val="auto"/>
          <w:szCs w:val="24"/>
        </w:rPr>
        <w:t>Debit Card</w:t>
      </w:r>
      <w:r w:rsidR="008F17B4">
        <w:rPr>
          <w:rFonts w:ascii="Times New Roman" w:eastAsiaTheme="minorEastAsia" w:hAnsi="Times New Roman" w:cs="Times New Roman"/>
          <w:color w:val="auto"/>
          <w:szCs w:val="24"/>
        </w:rPr>
        <w:t xml:space="preserve">. </w:t>
      </w:r>
      <w:r w:rsidR="000C13AC">
        <w:rPr>
          <w:rFonts w:ascii="Times New Roman" w:eastAsiaTheme="minorEastAsia" w:hAnsi="Times New Roman" w:cs="Times New Roman"/>
          <w:color w:val="auto"/>
          <w:szCs w:val="24"/>
        </w:rPr>
        <w:t xml:space="preserve">These transactions will be itemized on your monthly statement, including the merchant name, location, date of purchase, and the amount of the purchase. </w:t>
      </w:r>
    </w:p>
    <w:p w14:paraId="14C25D8A" w14:textId="66FADC73" w:rsidR="000C13AC" w:rsidRDefault="000C13AC" w:rsidP="00AE3B36">
      <w:pPr>
        <w:pStyle w:val="ListParagraph"/>
        <w:numPr>
          <w:ilvl w:val="0"/>
          <w:numId w:val="9"/>
        </w:numPr>
        <w:autoSpaceDE w:val="0"/>
        <w:autoSpaceDN w:val="0"/>
        <w:adjustRightInd w:val="0"/>
        <w:spacing w:after="0" w:line="240" w:lineRule="auto"/>
        <w:ind w:left="1080"/>
        <w:rPr>
          <w:rFonts w:ascii="Times New Roman" w:eastAsiaTheme="minorEastAsia" w:hAnsi="Times New Roman" w:cs="Times New Roman"/>
          <w:color w:val="auto"/>
          <w:szCs w:val="24"/>
        </w:rPr>
      </w:pPr>
      <w:r>
        <w:rPr>
          <w:rFonts w:ascii="Times New Roman" w:eastAsiaTheme="minorEastAsia" w:hAnsi="Times New Roman" w:cs="Times New Roman"/>
          <w:color w:val="auto"/>
          <w:szCs w:val="24"/>
        </w:rPr>
        <w:t xml:space="preserve">Returns at merchants </w:t>
      </w:r>
      <w:r w:rsidR="00E03428">
        <w:rPr>
          <w:rFonts w:ascii="Times New Roman" w:eastAsiaTheme="minorEastAsia" w:hAnsi="Times New Roman" w:cs="Times New Roman"/>
          <w:color w:val="auto"/>
          <w:szCs w:val="24"/>
        </w:rPr>
        <w:t>are</w:t>
      </w:r>
      <w:r>
        <w:rPr>
          <w:rFonts w:ascii="Times New Roman" w:eastAsiaTheme="minorEastAsia" w:hAnsi="Times New Roman" w:cs="Times New Roman"/>
          <w:color w:val="auto"/>
          <w:szCs w:val="24"/>
        </w:rPr>
        <w:t xml:space="preserve"> the return of purchases made with your </w:t>
      </w:r>
      <w:r w:rsidR="00453E7B">
        <w:rPr>
          <w:rFonts w:ascii="Times New Roman" w:eastAsiaTheme="minorEastAsia" w:hAnsi="Times New Roman" w:cs="Times New Roman"/>
          <w:color w:val="auto"/>
          <w:szCs w:val="24"/>
        </w:rPr>
        <w:t>Debit Card</w:t>
      </w:r>
      <w:r>
        <w:rPr>
          <w:rFonts w:ascii="Times New Roman" w:eastAsiaTheme="minorEastAsia" w:hAnsi="Times New Roman" w:cs="Times New Roman"/>
          <w:color w:val="auto"/>
          <w:szCs w:val="24"/>
        </w:rPr>
        <w:t xml:space="preserve">. </w:t>
      </w:r>
    </w:p>
    <w:p w14:paraId="246F9A45" w14:textId="075E5768" w:rsidR="000C13AC" w:rsidRDefault="000C13AC" w:rsidP="00AE3B36">
      <w:pPr>
        <w:pStyle w:val="ListParagraph"/>
        <w:numPr>
          <w:ilvl w:val="0"/>
          <w:numId w:val="9"/>
        </w:numPr>
        <w:autoSpaceDE w:val="0"/>
        <w:autoSpaceDN w:val="0"/>
        <w:adjustRightInd w:val="0"/>
        <w:spacing w:after="0" w:line="240" w:lineRule="auto"/>
        <w:ind w:left="1080"/>
        <w:rPr>
          <w:rFonts w:ascii="Times New Roman" w:eastAsiaTheme="minorEastAsia" w:hAnsi="Times New Roman" w:cs="Times New Roman"/>
          <w:color w:val="auto"/>
          <w:szCs w:val="24"/>
        </w:rPr>
      </w:pPr>
      <w:r>
        <w:rPr>
          <w:rFonts w:ascii="Times New Roman" w:eastAsiaTheme="minorEastAsia" w:hAnsi="Times New Roman" w:cs="Times New Roman"/>
          <w:color w:val="auto"/>
          <w:szCs w:val="24"/>
        </w:rPr>
        <w:t xml:space="preserve">Other </w:t>
      </w:r>
      <w:r w:rsidR="0070544C">
        <w:rPr>
          <w:rFonts w:ascii="Times New Roman" w:eastAsiaTheme="minorEastAsia" w:hAnsi="Times New Roman" w:cs="Times New Roman"/>
          <w:color w:val="auto"/>
          <w:szCs w:val="24"/>
        </w:rPr>
        <w:t>electronic transactions are transactions that you initiate through your account. These include, but are not limited to:</w:t>
      </w:r>
    </w:p>
    <w:p w14:paraId="0260688C" w14:textId="142BC74E" w:rsidR="0070544C" w:rsidRDefault="0070544C" w:rsidP="0070544C">
      <w:pPr>
        <w:pStyle w:val="ListParagraph"/>
        <w:numPr>
          <w:ilvl w:val="0"/>
          <w:numId w:val="11"/>
        </w:numPr>
        <w:autoSpaceDE w:val="0"/>
        <w:autoSpaceDN w:val="0"/>
        <w:adjustRightInd w:val="0"/>
        <w:spacing w:after="0" w:line="240" w:lineRule="auto"/>
        <w:rPr>
          <w:rFonts w:ascii="Times New Roman" w:eastAsiaTheme="minorEastAsia" w:hAnsi="Times New Roman" w:cs="Times New Roman"/>
          <w:color w:val="auto"/>
          <w:szCs w:val="24"/>
        </w:rPr>
      </w:pPr>
      <w:r>
        <w:rPr>
          <w:rFonts w:ascii="Times New Roman" w:eastAsiaTheme="minorEastAsia" w:hAnsi="Times New Roman" w:cs="Times New Roman"/>
          <w:color w:val="auto"/>
          <w:szCs w:val="24"/>
        </w:rPr>
        <w:t xml:space="preserve">Telephone and/or personal computer activated transfers of funds from your account with us to other accounts with us or </w:t>
      </w:r>
      <w:r w:rsidR="00E03428">
        <w:rPr>
          <w:rFonts w:ascii="Times New Roman" w:eastAsiaTheme="minorEastAsia" w:hAnsi="Times New Roman" w:cs="Times New Roman"/>
          <w:color w:val="auto"/>
          <w:szCs w:val="24"/>
        </w:rPr>
        <w:t>third parties</w:t>
      </w:r>
      <w:r>
        <w:rPr>
          <w:rFonts w:ascii="Times New Roman" w:eastAsiaTheme="minorEastAsia" w:hAnsi="Times New Roman" w:cs="Times New Roman"/>
          <w:color w:val="auto"/>
          <w:szCs w:val="24"/>
        </w:rPr>
        <w:t>, including telephone, text, and digital banking.</w:t>
      </w:r>
    </w:p>
    <w:p w14:paraId="2C261C1D" w14:textId="0FFF8E83" w:rsidR="0070544C" w:rsidRDefault="0070544C" w:rsidP="0070544C">
      <w:pPr>
        <w:pStyle w:val="ListParagraph"/>
        <w:numPr>
          <w:ilvl w:val="0"/>
          <w:numId w:val="11"/>
        </w:numPr>
        <w:autoSpaceDE w:val="0"/>
        <w:autoSpaceDN w:val="0"/>
        <w:adjustRightInd w:val="0"/>
        <w:spacing w:after="0" w:line="240" w:lineRule="auto"/>
        <w:rPr>
          <w:rFonts w:ascii="Times New Roman" w:eastAsiaTheme="minorEastAsia" w:hAnsi="Times New Roman" w:cs="Times New Roman"/>
          <w:color w:val="auto"/>
          <w:szCs w:val="24"/>
        </w:rPr>
      </w:pPr>
      <w:r>
        <w:rPr>
          <w:rFonts w:ascii="Times New Roman" w:eastAsiaTheme="minorEastAsia" w:hAnsi="Times New Roman" w:cs="Times New Roman"/>
          <w:color w:val="auto"/>
          <w:szCs w:val="24"/>
        </w:rPr>
        <w:t>Automatic transfer of funds between checking and/or savings accounts.</w:t>
      </w:r>
    </w:p>
    <w:p w14:paraId="724D014C" w14:textId="1366C94B" w:rsidR="0070544C" w:rsidRDefault="0070544C" w:rsidP="0070544C">
      <w:pPr>
        <w:pStyle w:val="ListParagraph"/>
        <w:numPr>
          <w:ilvl w:val="0"/>
          <w:numId w:val="11"/>
        </w:numPr>
        <w:autoSpaceDE w:val="0"/>
        <w:autoSpaceDN w:val="0"/>
        <w:adjustRightInd w:val="0"/>
        <w:spacing w:after="0" w:line="240" w:lineRule="auto"/>
        <w:rPr>
          <w:rFonts w:ascii="Times New Roman" w:eastAsiaTheme="minorEastAsia" w:hAnsi="Times New Roman" w:cs="Times New Roman"/>
          <w:color w:val="auto"/>
          <w:szCs w:val="24"/>
        </w:rPr>
      </w:pPr>
      <w:r>
        <w:rPr>
          <w:rFonts w:ascii="Times New Roman" w:eastAsiaTheme="minorEastAsia" w:hAnsi="Times New Roman" w:cs="Times New Roman"/>
          <w:color w:val="auto"/>
          <w:szCs w:val="24"/>
        </w:rPr>
        <w:t xml:space="preserve">Automatic periodic payments to </w:t>
      </w:r>
      <w:r w:rsidR="00A654B1">
        <w:rPr>
          <w:rFonts w:ascii="Times New Roman" w:eastAsiaTheme="minorEastAsia" w:hAnsi="Times New Roman" w:cs="Times New Roman"/>
          <w:color w:val="auto"/>
          <w:szCs w:val="24"/>
        </w:rPr>
        <w:t>third-parties or the Credit Union from your checking</w:t>
      </w:r>
      <w:r w:rsidR="00795C3E">
        <w:rPr>
          <w:rFonts w:ascii="Times New Roman" w:eastAsiaTheme="minorEastAsia" w:hAnsi="Times New Roman" w:cs="Times New Roman"/>
          <w:color w:val="auto"/>
          <w:szCs w:val="24"/>
        </w:rPr>
        <w:t xml:space="preserve"> and/or savings accounts. These include but are not limited to monthly mortgage or loan payments, insurance payments, utilities, etc.</w:t>
      </w:r>
    </w:p>
    <w:p w14:paraId="15D2C909" w14:textId="415C9B2F" w:rsidR="00795C3E" w:rsidRDefault="00795C3E" w:rsidP="0070544C">
      <w:pPr>
        <w:pStyle w:val="ListParagraph"/>
        <w:numPr>
          <w:ilvl w:val="0"/>
          <w:numId w:val="11"/>
        </w:numPr>
        <w:autoSpaceDE w:val="0"/>
        <w:autoSpaceDN w:val="0"/>
        <w:adjustRightInd w:val="0"/>
        <w:spacing w:after="0" w:line="240" w:lineRule="auto"/>
        <w:rPr>
          <w:rFonts w:ascii="Times New Roman" w:eastAsiaTheme="minorEastAsia" w:hAnsi="Times New Roman" w:cs="Times New Roman"/>
          <w:color w:val="auto"/>
          <w:szCs w:val="24"/>
        </w:rPr>
      </w:pPr>
      <w:r>
        <w:rPr>
          <w:rFonts w:ascii="Times New Roman" w:eastAsiaTheme="minorEastAsia" w:hAnsi="Times New Roman" w:cs="Times New Roman"/>
          <w:color w:val="auto"/>
          <w:szCs w:val="24"/>
        </w:rPr>
        <w:t>Direct deposit to checking and/or savings accounts of payroll, social security, tax refunds, etc.</w:t>
      </w:r>
    </w:p>
    <w:p w14:paraId="39B151D4" w14:textId="0F7753EE" w:rsidR="00795C3E" w:rsidRDefault="00795C3E" w:rsidP="0070544C">
      <w:pPr>
        <w:pStyle w:val="ListParagraph"/>
        <w:numPr>
          <w:ilvl w:val="0"/>
          <w:numId w:val="11"/>
        </w:numPr>
        <w:autoSpaceDE w:val="0"/>
        <w:autoSpaceDN w:val="0"/>
        <w:adjustRightInd w:val="0"/>
        <w:spacing w:after="0" w:line="240" w:lineRule="auto"/>
        <w:rPr>
          <w:rFonts w:ascii="Times New Roman" w:eastAsiaTheme="minorEastAsia" w:hAnsi="Times New Roman" w:cs="Times New Roman"/>
          <w:color w:val="auto"/>
          <w:szCs w:val="24"/>
        </w:rPr>
      </w:pPr>
      <w:r>
        <w:rPr>
          <w:rFonts w:ascii="Times New Roman" w:eastAsiaTheme="minorEastAsia" w:hAnsi="Times New Roman" w:cs="Times New Roman"/>
          <w:color w:val="auto"/>
          <w:szCs w:val="24"/>
        </w:rPr>
        <w:t xml:space="preserve">Electronic check conversions from your checking account using a blank, partial, or fully completed personal check at merchant locations. </w:t>
      </w:r>
    </w:p>
    <w:p w14:paraId="537F1D3F" w14:textId="243326CA" w:rsidR="00795C3E" w:rsidRDefault="00795C3E" w:rsidP="0070544C">
      <w:pPr>
        <w:pStyle w:val="ListParagraph"/>
        <w:numPr>
          <w:ilvl w:val="0"/>
          <w:numId w:val="11"/>
        </w:numPr>
        <w:autoSpaceDE w:val="0"/>
        <w:autoSpaceDN w:val="0"/>
        <w:adjustRightInd w:val="0"/>
        <w:spacing w:after="0" w:line="240" w:lineRule="auto"/>
        <w:rPr>
          <w:rFonts w:ascii="Times New Roman" w:eastAsiaTheme="minorEastAsia" w:hAnsi="Times New Roman" w:cs="Times New Roman"/>
          <w:color w:val="auto"/>
          <w:szCs w:val="24"/>
        </w:rPr>
      </w:pPr>
      <w:r>
        <w:rPr>
          <w:rFonts w:ascii="Times New Roman" w:eastAsiaTheme="minorEastAsia" w:hAnsi="Times New Roman" w:cs="Times New Roman"/>
          <w:color w:val="auto"/>
          <w:szCs w:val="24"/>
        </w:rPr>
        <w:t xml:space="preserve">Payments made to your account through your </w:t>
      </w:r>
      <w:r w:rsidR="00453E7B">
        <w:rPr>
          <w:rFonts w:ascii="Times New Roman" w:eastAsiaTheme="minorEastAsia" w:hAnsi="Times New Roman" w:cs="Times New Roman"/>
          <w:color w:val="auto"/>
          <w:szCs w:val="24"/>
        </w:rPr>
        <w:t>Debit Card</w:t>
      </w:r>
      <w:r>
        <w:rPr>
          <w:rFonts w:ascii="Times New Roman" w:eastAsiaTheme="minorEastAsia" w:hAnsi="Times New Roman" w:cs="Times New Roman"/>
          <w:color w:val="auto"/>
          <w:szCs w:val="24"/>
        </w:rPr>
        <w:t xml:space="preserve">. </w:t>
      </w:r>
    </w:p>
    <w:p w14:paraId="3397B515" w14:textId="6803C739" w:rsidR="00795C3E" w:rsidRPr="004E464A" w:rsidRDefault="00795C3E" w:rsidP="0070544C">
      <w:pPr>
        <w:pStyle w:val="ListParagraph"/>
        <w:numPr>
          <w:ilvl w:val="0"/>
          <w:numId w:val="11"/>
        </w:numPr>
        <w:autoSpaceDE w:val="0"/>
        <w:autoSpaceDN w:val="0"/>
        <w:adjustRightInd w:val="0"/>
        <w:spacing w:after="0" w:line="240" w:lineRule="auto"/>
        <w:rPr>
          <w:rFonts w:ascii="Times New Roman" w:eastAsiaTheme="minorEastAsia" w:hAnsi="Times New Roman" w:cs="Times New Roman"/>
          <w:color w:val="auto"/>
          <w:szCs w:val="24"/>
        </w:rPr>
      </w:pPr>
      <w:r w:rsidRPr="004E464A">
        <w:rPr>
          <w:rFonts w:ascii="Times New Roman" w:eastAsiaTheme="minorEastAsia" w:hAnsi="Times New Roman" w:cs="Times New Roman"/>
          <w:color w:val="auto"/>
          <w:szCs w:val="24"/>
        </w:rPr>
        <w:t xml:space="preserve">Use your </w:t>
      </w:r>
      <w:r w:rsidR="00453E7B" w:rsidRPr="004E464A">
        <w:rPr>
          <w:rFonts w:ascii="Times New Roman" w:eastAsiaTheme="minorEastAsia" w:hAnsi="Times New Roman" w:cs="Times New Roman"/>
          <w:color w:val="auto"/>
          <w:szCs w:val="24"/>
        </w:rPr>
        <w:t>Debit Card</w:t>
      </w:r>
      <w:r w:rsidRPr="004E464A">
        <w:rPr>
          <w:rFonts w:ascii="Times New Roman" w:eastAsiaTheme="minorEastAsia" w:hAnsi="Times New Roman" w:cs="Times New Roman"/>
          <w:color w:val="auto"/>
          <w:szCs w:val="24"/>
        </w:rPr>
        <w:t xml:space="preserve"> to obtain a cash advance from your checking account at any VISA® financial institution anywhere in the world. </w:t>
      </w:r>
    </w:p>
    <w:p w14:paraId="07A9C5F4" w14:textId="77777777" w:rsidR="00795C3E" w:rsidRPr="00CE335F" w:rsidRDefault="00795C3E" w:rsidP="00795C3E">
      <w:pPr>
        <w:pStyle w:val="ListParagraph"/>
        <w:autoSpaceDE w:val="0"/>
        <w:autoSpaceDN w:val="0"/>
        <w:adjustRightInd w:val="0"/>
        <w:spacing w:after="0" w:line="240" w:lineRule="auto"/>
        <w:ind w:left="1800" w:firstLine="0"/>
        <w:rPr>
          <w:rFonts w:ascii="Times New Roman" w:eastAsiaTheme="minorEastAsia" w:hAnsi="Times New Roman" w:cs="Times New Roman"/>
          <w:color w:val="auto"/>
          <w:szCs w:val="24"/>
        </w:rPr>
      </w:pPr>
    </w:p>
    <w:p w14:paraId="467B9232" w14:textId="49C160BE" w:rsidR="000F741A" w:rsidRPr="00AE3B36" w:rsidRDefault="00D541BC" w:rsidP="00AE3B36">
      <w:pPr>
        <w:autoSpaceDE w:val="0"/>
        <w:autoSpaceDN w:val="0"/>
        <w:adjustRightInd w:val="0"/>
        <w:spacing w:after="0" w:line="240" w:lineRule="auto"/>
        <w:rPr>
          <w:rFonts w:ascii="Times New Roman" w:eastAsiaTheme="minorEastAsia" w:hAnsi="Times New Roman" w:cs="Times New Roman"/>
          <w:color w:val="auto"/>
          <w:szCs w:val="24"/>
        </w:rPr>
      </w:pPr>
      <w:r>
        <w:rPr>
          <w:rFonts w:ascii="Times New Roman" w:eastAsiaTheme="minorEastAsia" w:hAnsi="Times New Roman" w:cs="Times New Roman"/>
          <w:color w:val="auto"/>
          <w:szCs w:val="24"/>
        </w:rPr>
        <w:t>The terms of your account may restrict the number of withdrawals you may make from your account each month.</w:t>
      </w:r>
    </w:p>
    <w:p w14:paraId="75AFDB29" w14:textId="77777777" w:rsidR="00842FD9" w:rsidRPr="00842FD9" w:rsidRDefault="00842FD9" w:rsidP="00842FD9">
      <w:pPr>
        <w:pStyle w:val="ListParagraph"/>
        <w:rPr>
          <w:rFonts w:ascii="Times New Roman" w:eastAsiaTheme="minorEastAsia" w:hAnsi="Times New Roman" w:cs="Times New Roman"/>
          <w:b/>
          <w:bCs/>
          <w:color w:val="auto"/>
          <w:szCs w:val="24"/>
        </w:rPr>
      </w:pPr>
    </w:p>
    <w:p w14:paraId="57EE2BE2" w14:textId="52FCA319" w:rsidR="00412AC9" w:rsidRDefault="00453E7B" w:rsidP="00146EC4">
      <w:pPr>
        <w:pStyle w:val="ListParagraph"/>
        <w:numPr>
          <w:ilvl w:val="0"/>
          <w:numId w:val="3"/>
        </w:numPr>
        <w:autoSpaceDE w:val="0"/>
        <w:autoSpaceDN w:val="0"/>
        <w:adjustRightInd w:val="0"/>
        <w:spacing w:after="0" w:line="240" w:lineRule="auto"/>
        <w:ind w:left="0" w:firstLine="0"/>
        <w:rPr>
          <w:rFonts w:ascii="Times New Roman" w:eastAsiaTheme="minorEastAsia" w:hAnsi="Times New Roman" w:cs="Times New Roman"/>
          <w:color w:val="auto"/>
          <w:szCs w:val="24"/>
        </w:rPr>
      </w:pPr>
      <w:r>
        <w:rPr>
          <w:rFonts w:ascii="Times New Roman" w:eastAsiaTheme="minorEastAsia" w:hAnsi="Times New Roman" w:cs="Times New Roman"/>
          <w:b/>
          <w:bCs/>
          <w:color w:val="auto"/>
          <w:szCs w:val="24"/>
        </w:rPr>
        <w:t>Debit Card</w:t>
      </w:r>
      <w:r w:rsidR="00C13234">
        <w:rPr>
          <w:rFonts w:ascii="Times New Roman" w:eastAsiaTheme="minorEastAsia" w:hAnsi="Times New Roman" w:cs="Times New Roman"/>
          <w:b/>
          <w:bCs/>
          <w:color w:val="auto"/>
          <w:szCs w:val="24"/>
        </w:rPr>
        <w:t xml:space="preserve"> Transactions</w:t>
      </w:r>
      <w:r w:rsidR="00412AC9">
        <w:rPr>
          <w:rFonts w:ascii="Times New Roman" w:eastAsiaTheme="minorEastAsia" w:hAnsi="Times New Roman" w:cs="Times New Roman"/>
          <w:b/>
          <w:bCs/>
          <w:color w:val="auto"/>
          <w:szCs w:val="24"/>
        </w:rPr>
        <w:t>.</w:t>
      </w:r>
      <w:r w:rsidR="00146EC4" w:rsidRPr="00842FD9">
        <w:rPr>
          <w:rFonts w:ascii="Times New Roman" w:eastAsiaTheme="minorEastAsia" w:hAnsi="Times New Roman" w:cs="Times New Roman"/>
          <w:color w:val="auto"/>
          <w:szCs w:val="24"/>
        </w:rPr>
        <w:t xml:space="preserve"> </w:t>
      </w:r>
      <w:r w:rsidR="00C13234">
        <w:rPr>
          <w:rFonts w:ascii="Times New Roman" w:eastAsiaTheme="minorEastAsia" w:hAnsi="Times New Roman" w:cs="Times New Roman"/>
          <w:color w:val="auto"/>
          <w:szCs w:val="24"/>
        </w:rPr>
        <w:t xml:space="preserve">When you use your </w:t>
      </w:r>
      <w:r>
        <w:rPr>
          <w:rFonts w:ascii="Times New Roman" w:eastAsiaTheme="minorEastAsia" w:hAnsi="Times New Roman" w:cs="Times New Roman"/>
          <w:color w:val="auto"/>
          <w:szCs w:val="24"/>
        </w:rPr>
        <w:t>Debit Card</w:t>
      </w:r>
      <w:r w:rsidR="00C13234">
        <w:rPr>
          <w:rFonts w:ascii="Times New Roman" w:eastAsiaTheme="minorEastAsia" w:hAnsi="Times New Roman" w:cs="Times New Roman"/>
          <w:color w:val="auto"/>
          <w:szCs w:val="24"/>
        </w:rPr>
        <w:t xml:space="preserve"> for payment, the merchant requests the Credit Union to authorize the transaction amount. At the time of the request, we authorize (promise to pay) or decline the merchant’s request. If we authorize, we will reduce </w:t>
      </w:r>
      <w:r w:rsidR="00655A99">
        <w:rPr>
          <w:rFonts w:ascii="Times New Roman" w:eastAsiaTheme="minorEastAsia" w:hAnsi="Times New Roman" w:cs="Times New Roman"/>
          <w:color w:val="auto"/>
          <w:szCs w:val="24"/>
        </w:rPr>
        <w:t xml:space="preserve">your available balance by the amount of the merchant’s authorization request. Some merchants, (hotels, restaurants, gas stations, car rental agencies, </w:t>
      </w:r>
      <w:r w:rsidR="00E03428">
        <w:rPr>
          <w:rFonts w:ascii="Times New Roman" w:eastAsiaTheme="minorEastAsia" w:hAnsi="Times New Roman" w:cs="Times New Roman"/>
          <w:color w:val="auto"/>
          <w:szCs w:val="24"/>
        </w:rPr>
        <w:t>etc.</w:t>
      </w:r>
      <w:r w:rsidR="00655A99">
        <w:rPr>
          <w:rFonts w:ascii="Times New Roman" w:eastAsiaTheme="minorEastAsia" w:hAnsi="Times New Roman" w:cs="Times New Roman"/>
          <w:color w:val="auto"/>
          <w:szCs w:val="24"/>
        </w:rPr>
        <w:t xml:space="preserve">) may request an authorization that is an estimated amount of the anticipated purchase instead of the full purchase amount. As a result, the reduction of your available balance may be less or greater than the final </w:t>
      </w:r>
      <w:r>
        <w:rPr>
          <w:rFonts w:ascii="Times New Roman" w:eastAsiaTheme="minorEastAsia" w:hAnsi="Times New Roman" w:cs="Times New Roman"/>
          <w:color w:val="auto"/>
          <w:szCs w:val="24"/>
        </w:rPr>
        <w:t>Debit Card</w:t>
      </w:r>
      <w:r w:rsidR="00655A99">
        <w:rPr>
          <w:rFonts w:ascii="Times New Roman" w:eastAsiaTheme="minorEastAsia" w:hAnsi="Times New Roman" w:cs="Times New Roman"/>
          <w:color w:val="auto"/>
          <w:szCs w:val="24"/>
        </w:rPr>
        <w:t xml:space="preserve"> transaction amount presented for payment. It is important to note that your available balance may change between the time a </w:t>
      </w:r>
      <w:r>
        <w:rPr>
          <w:rFonts w:ascii="Times New Roman" w:eastAsiaTheme="minorEastAsia" w:hAnsi="Times New Roman" w:cs="Times New Roman"/>
          <w:color w:val="auto"/>
          <w:szCs w:val="24"/>
        </w:rPr>
        <w:t>Debit Card</w:t>
      </w:r>
      <w:r w:rsidR="00655A99">
        <w:rPr>
          <w:rFonts w:ascii="Times New Roman" w:eastAsiaTheme="minorEastAsia" w:hAnsi="Times New Roman" w:cs="Times New Roman"/>
          <w:color w:val="auto"/>
          <w:szCs w:val="24"/>
        </w:rPr>
        <w:t xml:space="preserve"> transaction is authorized and when the </w:t>
      </w:r>
      <w:r>
        <w:rPr>
          <w:rFonts w:ascii="Times New Roman" w:eastAsiaTheme="minorEastAsia" w:hAnsi="Times New Roman" w:cs="Times New Roman"/>
          <w:color w:val="auto"/>
          <w:szCs w:val="24"/>
        </w:rPr>
        <w:t>Debit Card</w:t>
      </w:r>
      <w:r w:rsidR="00655A99">
        <w:rPr>
          <w:rFonts w:ascii="Times New Roman" w:eastAsiaTheme="minorEastAsia" w:hAnsi="Times New Roman" w:cs="Times New Roman"/>
          <w:color w:val="auto"/>
          <w:szCs w:val="24"/>
        </w:rPr>
        <w:t xml:space="preserve"> transaction is presented for payment. </w:t>
      </w:r>
    </w:p>
    <w:p w14:paraId="1493452A" w14:textId="5D58C33C" w:rsidR="00412AC9" w:rsidRDefault="00453E7B" w:rsidP="00412AC9">
      <w:pPr>
        <w:pStyle w:val="ListParagraph"/>
        <w:autoSpaceDE w:val="0"/>
        <w:autoSpaceDN w:val="0"/>
        <w:adjustRightInd w:val="0"/>
        <w:spacing w:after="0" w:line="240" w:lineRule="auto"/>
        <w:ind w:left="0" w:firstLine="0"/>
        <w:rPr>
          <w:rFonts w:ascii="Times New Roman" w:eastAsiaTheme="minorEastAsia" w:hAnsi="Times New Roman" w:cs="Times New Roman"/>
          <w:color w:val="auto"/>
          <w:szCs w:val="24"/>
        </w:rPr>
      </w:pPr>
      <w:r>
        <w:rPr>
          <w:rFonts w:ascii="Times New Roman" w:eastAsiaTheme="minorEastAsia" w:hAnsi="Times New Roman" w:cs="Times New Roman"/>
          <w:color w:val="auto"/>
          <w:szCs w:val="24"/>
        </w:rPr>
        <w:t>Debit Card</w:t>
      </w:r>
      <w:r w:rsidR="00655A99">
        <w:rPr>
          <w:rFonts w:ascii="Times New Roman" w:eastAsiaTheme="minorEastAsia" w:hAnsi="Times New Roman" w:cs="Times New Roman"/>
          <w:color w:val="auto"/>
          <w:szCs w:val="24"/>
        </w:rPr>
        <w:t xml:space="preserve"> authorizations will be reflected as pending transactions from the time that we receive the authorization until the merchant presents the item for payment, a completion message is received, or </w:t>
      </w:r>
      <w:r w:rsidR="004E464A" w:rsidRPr="004E464A">
        <w:rPr>
          <w:rFonts w:ascii="Times New Roman" w:eastAsiaTheme="minorEastAsia" w:hAnsi="Times New Roman" w:cs="Times New Roman"/>
          <w:color w:val="auto"/>
          <w:szCs w:val="24"/>
        </w:rPr>
        <w:t>five</w:t>
      </w:r>
      <w:r w:rsidR="00655A99" w:rsidRPr="004E464A">
        <w:rPr>
          <w:rFonts w:ascii="Times New Roman" w:eastAsiaTheme="minorEastAsia" w:hAnsi="Times New Roman" w:cs="Times New Roman"/>
          <w:color w:val="auto"/>
          <w:szCs w:val="24"/>
        </w:rPr>
        <w:t xml:space="preserve"> (</w:t>
      </w:r>
      <w:r w:rsidR="004E464A" w:rsidRPr="004E464A">
        <w:rPr>
          <w:rFonts w:ascii="Times New Roman" w:eastAsiaTheme="minorEastAsia" w:hAnsi="Times New Roman" w:cs="Times New Roman"/>
          <w:color w:val="auto"/>
          <w:szCs w:val="24"/>
        </w:rPr>
        <w:t>5</w:t>
      </w:r>
      <w:r w:rsidR="00655A99" w:rsidRPr="004E464A">
        <w:rPr>
          <w:rFonts w:ascii="Times New Roman" w:eastAsiaTheme="minorEastAsia" w:hAnsi="Times New Roman" w:cs="Times New Roman"/>
          <w:color w:val="auto"/>
          <w:szCs w:val="24"/>
        </w:rPr>
        <w:t>)</w:t>
      </w:r>
      <w:r w:rsidR="00655A99">
        <w:rPr>
          <w:rFonts w:ascii="Times New Roman" w:eastAsiaTheme="minorEastAsia" w:hAnsi="Times New Roman" w:cs="Times New Roman"/>
          <w:color w:val="auto"/>
          <w:szCs w:val="24"/>
        </w:rPr>
        <w:t xml:space="preserve"> business days, whichever occurs first. If the </w:t>
      </w:r>
      <w:r>
        <w:rPr>
          <w:rFonts w:ascii="Times New Roman" w:eastAsiaTheme="minorEastAsia" w:hAnsi="Times New Roman" w:cs="Times New Roman"/>
          <w:color w:val="auto"/>
          <w:szCs w:val="24"/>
        </w:rPr>
        <w:t>Debit Card</w:t>
      </w:r>
      <w:r w:rsidR="00655A99">
        <w:rPr>
          <w:rFonts w:ascii="Times New Roman" w:eastAsiaTheme="minorEastAsia" w:hAnsi="Times New Roman" w:cs="Times New Roman"/>
          <w:color w:val="auto"/>
          <w:szCs w:val="24"/>
        </w:rPr>
        <w:t xml:space="preserve"> authorization has not been presented for payment after </w:t>
      </w:r>
      <w:r w:rsidR="004E464A">
        <w:rPr>
          <w:rFonts w:ascii="Times New Roman" w:eastAsiaTheme="minorEastAsia" w:hAnsi="Times New Roman" w:cs="Times New Roman"/>
          <w:color w:val="auto"/>
          <w:szCs w:val="24"/>
        </w:rPr>
        <w:t>five</w:t>
      </w:r>
      <w:r w:rsidR="00655A99">
        <w:rPr>
          <w:rFonts w:ascii="Times New Roman" w:eastAsiaTheme="minorEastAsia" w:hAnsi="Times New Roman" w:cs="Times New Roman"/>
          <w:color w:val="auto"/>
          <w:szCs w:val="24"/>
        </w:rPr>
        <w:t xml:space="preserve"> (</w:t>
      </w:r>
      <w:r w:rsidR="004E464A">
        <w:rPr>
          <w:rFonts w:ascii="Times New Roman" w:eastAsiaTheme="minorEastAsia" w:hAnsi="Times New Roman" w:cs="Times New Roman"/>
          <w:color w:val="auto"/>
          <w:szCs w:val="24"/>
        </w:rPr>
        <w:t>5</w:t>
      </w:r>
      <w:r w:rsidR="00655A99">
        <w:rPr>
          <w:rFonts w:ascii="Times New Roman" w:eastAsiaTheme="minorEastAsia" w:hAnsi="Times New Roman" w:cs="Times New Roman"/>
          <w:color w:val="auto"/>
          <w:szCs w:val="24"/>
        </w:rPr>
        <w:t>) days, it will be removed from your pending transactions and your available balance will no longer be reduced by the author</w:t>
      </w:r>
      <w:r w:rsidR="00A80B36">
        <w:rPr>
          <w:rFonts w:ascii="Times New Roman" w:eastAsiaTheme="minorEastAsia" w:hAnsi="Times New Roman" w:cs="Times New Roman"/>
          <w:color w:val="auto"/>
          <w:szCs w:val="24"/>
        </w:rPr>
        <w:t xml:space="preserve">ization amount. Due to prior authorization (promise to pay), if the </w:t>
      </w:r>
      <w:r>
        <w:rPr>
          <w:rFonts w:ascii="Times New Roman" w:eastAsiaTheme="minorEastAsia" w:hAnsi="Times New Roman" w:cs="Times New Roman"/>
          <w:color w:val="auto"/>
          <w:szCs w:val="24"/>
        </w:rPr>
        <w:t>Debit Card</w:t>
      </w:r>
      <w:r w:rsidR="00A80B36">
        <w:rPr>
          <w:rFonts w:ascii="Times New Roman" w:eastAsiaTheme="minorEastAsia" w:hAnsi="Times New Roman" w:cs="Times New Roman"/>
          <w:color w:val="auto"/>
          <w:szCs w:val="24"/>
        </w:rPr>
        <w:t xml:space="preserve"> transaction is presented for payment at a later date, we will pay the item regardless of your available balance. If any </w:t>
      </w:r>
      <w:r>
        <w:rPr>
          <w:rFonts w:ascii="Times New Roman" w:eastAsiaTheme="minorEastAsia" w:hAnsi="Times New Roman" w:cs="Times New Roman"/>
          <w:color w:val="auto"/>
          <w:szCs w:val="24"/>
        </w:rPr>
        <w:t>Debit Card</w:t>
      </w:r>
      <w:r w:rsidR="00A80B36">
        <w:rPr>
          <w:rFonts w:ascii="Times New Roman" w:eastAsiaTheme="minorEastAsia" w:hAnsi="Times New Roman" w:cs="Times New Roman"/>
          <w:color w:val="auto"/>
          <w:szCs w:val="24"/>
        </w:rPr>
        <w:t xml:space="preserve"> transaction results in a negative available balance at the time it is presented for payment, even if your available balance was positive at the time the </w:t>
      </w:r>
      <w:r>
        <w:rPr>
          <w:rFonts w:ascii="Times New Roman" w:eastAsiaTheme="minorEastAsia" w:hAnsi="Times New Roman" w:cs="Times New Roman"/>
          <w:color w:val="auto"/>
          <w:szCs w:val="24"/>
        </w:rPr>
        <w:t>Debit Card</w:t>
      </w:r>
      <w:r w:rsidR="00A80B36">
        <w:rPr>
          <w:rFonts w:ascii="Times New Roman" w:eastAsiaTheme="minorEastAsia" w:hAnsi="Times New Roman" w:cs="Times New Roman"/>
          <w:color w:val="auto"/>
          <w:szCs w:val="24"/>
        </w:rPr>
        <w:t xml:space="preserve"> transaction was authorized, you may be charged an OverDraft Paid Fee.</w:t>
      </w:r>
      <w:r w:rsidR="00587392">
        <w:rPr>
          <w:rFonts w:ascii="Times New Roman" w:eastAsiaTheme="minorEastAsia" w:hAnsi="Times New Roman" w:cs="Times New Roman"/>
          <w:color w:val="auto"/>
          <w:szCs w:val="24"/>
        </w:rPr>
        <w:t xml:space="preserve"> It is your resp</w:t>
      </w:r>
      <w:r w:rsidR="005C42EB">
        <w:rPr>
          <w:rFonts w:ascii="Times New Roman" w:eastAsiaTheme="minorEastAsia" w:hAnsi="Times New Roman" w:cs="Times New Roman"/>
          <w:color w:val="auto"/>
          <w:szCs w:val="24"/>
        </w:rPr>
        <w:t xml:space="preserve">onsibility to ensure your account has a sufficient available balance to cover all transactions you conduct. We recommend keeping a record of your balance and deducting every transaction at the time that you initiate it. </w:t>
      </w:r>
    </w:p>
    <w:p w14:paraId="7C3CA8AB" w14:textId="40A01B57" w:rsidR="00412AC9" w:rsidRPr="005C42EB" w:rsidRDefault="005C42EB" w:rsidP="00471DCF">
      <w:pPr>
        <w:pStyle w:val="ListParagraph"/>
        <w:autoSpaceDE w:val="0"/>
        <w:autoSpaceDN w:val="0"/>
        <w:adjustRightInd w:val="0"/>
        <w:spacing w:after="0" w:line="240" w:lineRule="auto"/>
        <w:ind w:left="0" w:firstLine="0"/>
        <w:rPr>
          <w:rFonts w:ascii="Times New Roman" w:eastAsiaTheme="minorEastAsia" w:hAnsi="Times New Roman" w:cs="Times New Roman"/>
          <w:color w:val="auto"/>
          <w:szCs w:val="24"/>
        </w:rPr>
      </w:pPr>
      <w:r>
        <w:rPr>
          <w:rFonts w:ascii="Times New Roman" w:eastAsiaTheme="minorEastAsia" w:hAnsi="Times New Roman" w:cs="Times New Roman"/>
          <w:color w:val="auto"/>
          <w:szCs w:val="24"/>
        </w:rPr>
        <w:t xml:space="preserve"> </w:t>
      </w:r>
    </w:p>
    <w:p w14:paraId="7A7D983B" w14:textId="796C4040" w:rsidR="00D967F4" w:rsidRDefault="005C42EB" w:rsidP="00146EC4">
      <w:pPr>
        <w:pStyle w:val="ListParagraph"/>
        <w:numPr>
          <w:ilvl w:val="0"/>
          <w:numId w:val="3"/>
        </w:numPr>
        <w:autoSpaceDE w:val="0"/>
        <w:autoSpaceDN w:val="0"/>
        <w:adjustRightInd w:val="0"/>
        <w:spacing w:after="0" w:line="240" w:lineRule="auto"/>
        <w:ind w:left="0" w:firstLine="0"/>
        <w:rPr>
          <w:rFonts w:ascii="Times New Roman" w:eastAsiaTheme="minorEastAsia" w:hAnsi="Times New Roman" w:cs="Times New Roman"/>
          <w:color w:val="auto"/>
          <w:szCs w:val="24"/>
        </w:rPr>
      </w:pPr>
      <w:r>
        <w:rPr>
          <w:rFonts w:ascii="Times New Roman" w:eastAsiaTheme="minorEastAsia" w:hAnsi="Times New Roman" w:cs="Times New Roman"/>
          <w:b/>
          <w:bCs/>
          <w:color w:val="auto"/>
          <w:szCs w:val="24"/>
        </w:rPr>
        <w:lastRenderedPageBreak/>
        <w:t>Using your Card for International Transactions</w:t>
      </w:r>
      <w:r w:rsidR="00D967F4">
        <w:rPr>
          <w:rFonts w:ascii="Times New Roman" w:eastAsiaTheme="minorEastAsia" w:hAnsi="Times New Roman" w:cs="Times New Roman"/>
          <w:b/>
          <w:bCs/>
          <w:color w:val="auto"/>
          <w:szCs w:val="24"/>
        </w:rPr>
        <w:t>.</w:t>
      </w:r>
      <w:r w:rsidR="00146EC4" w:rsidRPr="00416015">
        <w:rPr>
          <w:rFonts w:ascii="Times New Roman" w:eastAsiaTheme="minorEastAsia" w:hAnsi="Times New Roman" w:cs="Times New Roman"/>
          <w:color w:val="auto"/>
          <w:szCs w:val="24"/>
        </w:rPr>
        <w:t xml:space="preserve"> </w:t>
      </w:r>
      <w:r w:rsidR="00AA252A">
        <w:rPr>
          <w:rFonts w:ascii="Times New Roman" w:eastAsiaTheme="minorEastAsia" w:hAnsi="Times New Roman" w:cs="Times New Roman"/>
          <w:color w:val="auto"/>
          <w:szCs w:val="24"/>
        </w:rPr>
        <w:t xml:space="preserve">You may use your </w:t>
      </w:r>
      <w:r w:rsidR="00453E7B">
        <w:rPr>
          <w:rFonts w:ascii="Times New Roman" w:eastAsiaTheme="minorEastAsia" w:hAnsi="Times New Roman" w:cs="Times New Roman"/>
          <w:color w:val="auto"/>
          <w:szCs w:val="24"/>
        </w:rPr>
        <w:t>Debit Card</w:t>
      </w:r>
      <w:r w:rsidR="00AA252A">
        <w:rPr>
          <w:rFonts w:ascii="Times New Roman" w:eastAsiaTheme="minorEastAsia" w:hAnsi="Times New Roman" w:cs="Times New Roman"/>
          <w:color w:val="auto"/>
          <w:szCs w:val="24"/>
        </w:rPr>
        <w:t xml:space="preserve"> for retail purchases wit international merchants, for international cash advances, and all transactions performed at international ATMs that bear any network logos found on your card. Refer to the Fee Disclosure for fee information. We may block transactions in certain foreign countries. Some merchant and ATM transactions, even if you and/or the merchant or ATM are located in the United S</w:t>
      </w:r>
      <w:r w:rsidR="001B6D04">
        <w:rPr>
          <w:rFonts w:ascii="Times New Roman" w:eastAsiaTheme="minorEastAsia" w:hAnsi="Times New Roman" w:cs="Times New Roman"/>
          <w:color w:val="auto"/>
          <w:szCs w:val="24"/>
        </w:rPr>
        <w:t>t</w:t>
      </w:r>
      <w:r w:rsidR="00AA252A">
        <w:rPr>
          <w:rFonts w:ascii="Times New Roman" w:eastAsiaTheme="minorEastAsia" w:hAnsi="Times New Roman" w:cs="Times New Roman"/>
          <w:color w:val="auto"/>
          <w:szCs w:val="24"/>
        </w:rPr>
        <w:t>ates are considered international transactions, under the applicable network rules, in which case we will add International Processing Fees to those transactions. The  Credit Union does not control how these merchants, ATMs, and transactions are classified for this purpose. If the transaction requires a currency conversion, the exchange rate in effect when processed may differ from the rate in effect on the date of the transaction or the date of the posting to your account. Transactions processed through the VISA® system will be converted according to the applicable rules estab</w:t>
      </w:r>
      <w:r w:rsidR="00C37062">
        <w:rPr>
          <w:rFonts w:ascii="Times New Roman" w:eastAsiaTheme="minorEastAsia" w:hAnsi="Times New Roman" w:cs="Times New Roman"/>
          <w:color w:val="auto"/>
          <w:szCs w:val="24"/>
        </w:rPr>
        <w:t>lished by VISA®. The foreign currency transaction will be converted to U.S. Dollars by multiplying the amount of the foreign currency times:</w:t>
      </w:r>
    </w:p>
    <w:p w14:paraId="0BE006B3" w14:textId="77777777" w:rsidR="00D967F4" w:rsidRDefault="00D967F4" w:rsidP="00D967F4">
      <w:pPr>
        <w:pStyle w:val="ListParagraph"/>
        <w:autoSpaceDE w:val="0"/>
        <w:autoSpaceDN w:val="0"/>
        <w:adjustRightInd w:val="0"/>
        <w:spacing w:after="0" w:line="240" w:lineRule="auto"/>
        <w:ind w:left="0" w:firstLine="0"/>
        <w:rPr>
          <w:rFonts w:ascii="Times New Roman" w:eastAsiaTheme="minorEastAsia" w:hAnsi="Times New Roman" w:cs="Times New Roman"/>
          <w:color w:val="auto"/>
          <w:szCs w:val="24"/>
        </w:rPr>
      </w:pPr>
    </w:p>
    <w:p w14:paraId="2F872835" w14:textId="6A68E875" w:rsidR="00D967F4" w:rsidRDefault="00C37062" w:rsidP="00D967F4">
      <w:pPr>
        <w:pStyle w:val="ListParagraph"/>
        <w:numPr>
          <w:ilvl w:val="0"/>
          <w:numId w:val="7"/>
        </w:numPr>
        <w:autoSpaceDE w:val="0"/>
        <w:autoSpaceDN w:val="0"/>
        <w:adjustRightInd w:val="0"/>
        <w:spacing w:after="0" w:line="240" w:lineRule="auto"/>
        <w:ind w:left="1080"/>
        <w:rPr>
          <w:rFonts w:ascii="Times New Roman" w:eastAsiaTheme="minorEastAsia" w:hAnsi="Times New Roman" w:cs="Times New Roman"/>
          <w:color w:val="auto"/>
          <w:szCs w:val="24"/>
        </w:rPr>
      </w:pPr>
      <w:r>
        <w:rPr>
          <w:rFonts w:ascii="Times New Roman" w:eastAsiaTheme="minorEastAsia" w:hAnsi="Times New Roman" w:cs="Times New Roman"/>
          <w:color w:val="auto"/>
          <w:szCs w:val="24"/>
        </w:rPr>
        <w:t xml:space="preserve">A rate selected by VISA® from the range of rates available in wholesale currency markets for the applicable </w:t>
      </w:r>
      <w:r w:rsidR="00CE7DEB">
        <w:rPr>
          <w:rFonts w:ascii="Times New Roman" w:eastAsiaTheme="minorEastAsia" w:hAnsi="Times New Roman" w:cs="Times New Roman"/>
          <w:color w:val="auto"/>
          <w:szCs w:val="24"/>
        </w:rPr>
        <w:t xml:space="preserve">central processing date, which rate may </w:t>
      </w:r>
      <w:r w:rsidR="0050017D">
        <w:rPr>
          <w:rFonts w:ascii="Times New Roman" w:eastAsiaTheme="minorEastAsia" w:hAnsi="Times New Roman" w:cs="Times New Roman"/>
          <w:color w:val="auto"/>
          <w:szCs w:val="24"/>
        </w:rPr>
        <w:t>vary</w:t>
      </w:r>
      <w:r w:rsidR="00CE7DEB">
        <w:rPr>
          <w:rFonts w:ascii="Times New Roman" w:eastAsiaTheme="minorEastAsia" w:hAnsi="Times New Roman" w:cs="Times New Roman"/>
          <w:color w:val="auto"/>
          <w:szCs w:val="24"/>
        </w:rPr>
        <w:t xml:space="preserve"> from the rate VISA®</w:t>
      </w:r>
      <w:r w:rsidR="00146EC4" w:rsidRPr="00416015">
        <w:rPr>
          <w:rFonts w:ascii="Times New Roman" w:eastAsiaTheme="minorEastAsia" w:hAnsi="Times New Roman" w:cs="Times New Roman"/>
          <w:color w:val="auto"/>
          <w:szCs w:val="24"/>
        </w:rPr>
        <w:t xml:space="preserve"> </w:t>
      </w:r>
      <w:r w:rsidR="00CE7DEB">
        <w:rPr>
          <w:rFonts w:ascii="Times New Roman" w:eastAsiaTheme="minorEastAsia" w:hAnsi="Times New Roman" w:cs="Times New Roman"/>
          <w:color w:val="auto"/>
          <w:szCs w:val="24"/>
        </w:rPr>
        <w:t xml:space="preserve">itself receives. </w:t>
      </w:r>
    </w:p>
    <w:p w14:paraId="62778DB2" w14:textId="765C23B3" w:rsidR="00D967F4" w:rsidRDefault="001C1FA9" w:rsidP="00D967F4">
      <w:pPr>
        <w:pStyle w:val="ListParagraph"/>
        <w:numPr>
          <w:ilvl w:val="0"/>
          <w:numId w:val="7"/>
        </w:numPr>
        <w:autoSpaceDE w:val="0"/>
        <w:autoSpaceDN w:val="0"/>
        <w:adjustRightInd w:val="0"/>
        <w:spacing w:after="0" w:line="240" w:lineRule="auto"/>
        <w:ind w:left="1080"/>
        <w:rPr>
          <w:rFonts w:ascii="Times New Roman" w:eastAsiaTheme="minorEastAsia" w:hAnsi="Times New Roman" w:cs="Times New Roman"/>
          <w:color w:val="auto"/>
          <w:szCs w:val="24"/>
        </w:rPr>
      </w:pPr>
      <w:r>
        <w:rPr>
          <w:rFonts w:ascii="Times New Roman" w:eastAsiaTheme="minorEastAsia" w:hAnsi="Times New Roman" w:cs="Times New Roman"/>
          <w:color w:val="auto"/>
          <w:szCs w:val="24"/>
        </w:rPr>
        <w:t xml:space="preserve">The government-mandated rate in effect for the applicable central processing date. </w:t>
      </w:r>
    </w:p>
    <w:p w14:paraId="713C2021" w14:textId="5DD732B0" w:rsidR="001C1FA9" w:rsidRDefault="001C1FA9" w:rsidP="001C1FA9">
      <w:pPr>
        <w:autoSpaceDE w:val="0"/>
        <w:autoSpaceDN w:val="0"/>
        <w:adjustRightInd w:val="0"/>
        <w:spacing w:after="0" w:line="240" w:lineRule="auto"/>
        <w:rPr>
          <w:rFonts w:ascii="Times New Roman" w:eastAsiaTheme="minorEastAsia" w:hAnsi="Times New Roman" w:cs="Times New Roman"/>
          <w:color w:val="auto"/>
          <w:szCs w:val="24"/>
        </w:rPr>
      </w:pPr>
    </w:p>
    <w:p w14:paraId="29A079DC" w14:textId="60BE15DF" w:rsidR="001C1FA9" w:rsidRDefault="001C1FA9" w:rsidP="001C1FA9">
      <w:pPr>
        <w:autoSpaceDE w:val="0"/>
        <w:autoSpaceDN w:val="0"/>
        <w:adjustRightInd w:val="0"/>
        <w:spacing w:after="0" w:line="240" w:lineRule="auto"/>
        <w:rPr>
          <w:rFonts w:ascii="Times New Roman" w:eastAsiaTheme="minorEastAsia" w:hAnsi="Times New Roman" w:cs="Times New Roman"/>
          <w:color w:val="auto"/>
          <w:szCs w:val="24"/>
        </w:rPr>
      </w:pPr>
      <w:r>
        <w:rPr>
          <w:rFonts w:ascii="Times New Roman" w:eastAsiaTheme="minorEastAsia" w:hAnsi="Times New Roman" w:cs="Times New Roman"/>
          <w:color w:val="auto"/>
          <w:szCs w:val="24"/>
        </w:rPr>
        <w:t xml:space="preserve">For transactions processed through other networks, </w:t>
      </w:r>
      <w:r w:rsidR="005549BE">
        <w:rPr>
          <w:rFonts w:ascii="Times New Roman" w:eastAsiaTheme="minorEastAsia" w:hAnsi="Times New Roman" w:cs="Times New Roman"/>
          <w:color w:val="auto"/>
          <w:szCs w:val="24"/>
        </w:rPr>
        <w:t xml:space="preserve">the international currency transaction will be converted by the network in accordance with their rules. Additional fees may apply. </w:t>
      </w:r>
    </w:p>
    <w:p w14:paraId="7347EFD1" w14:textId="77777777" w:rsidR="001C1FA9" w:rsidRPr="001C1FA9" w:rsidRDefault="001C1FA9" w:rsidP="001C1FA9">
      <w:pPr>
        <w:autoSpaceDE w:val="0"/>
        <w:autoSpaceDN w:val="0"/>
        <w:adjustRightInd w:val="0"/>
        <w:spacing w:after="0" w:line="240" w:lineRule="auto"/>
        <w:rPr>
          <w:rFonts w:ascii="Times New Roman" w:eastAsiaTheme="minorEastAsia" w:hAnsi="Times New Roman" w:cs="Times New Roman"/>
          <w:color w:val="auto"/>
          <w:szCs w:val="24"/>
        </w:rPr>
      </w:pPr>
    </w:p>
    <w:p w14:paraId="5F14ED39" w14:textId="4D2D04CD" w:rsidR="00AA4979" w:rsidRDefault="00AA4979" w:rsidP="00AA4979">
      <w:pPr>
        <w:pStyle w:val="ListParagraph"/>
        <w:numPr>
          <w:ilvl w:val="0"/>
          <w:numId w:val="3"/>
        </w:numPr>
        <w:autoSpaceDE w:val="0"/>
        <w:autoSpaceDN w:val="0"/>
        <w:adjustRightInd w:val="0"/>
        <w:spacing w:after="0" w:line="240" w:lineRule="auto"/>
        <w:ind w:left="0" w:firstLine="0"/>
        <w:rPr>
          <w:rFonts w:ascii="Times New Roman" w:eastAsiaTheme="minorEastAsia" w:hAnsi="Times New Roman" w:cs="Times New Roman"/>
          <w:color w:val="auto"/>
          <w:szCs w:val="24"/>
        </w:rPr>
      </w:pPr>
      <w:r>
        <w:rPr>
          <w:rFonts w:ascii="Times New Roman" w:eastAsiaTheme="minorEastAsia" w:hAnsi="Times New Roman" w:cs="Times New Roman"/>
          <w:b/>
          <w:bCs/>
          <w:color w:val="auto"/>
          <w:szCs w:val="24"/>
        </w:rPr>
        <w:t xml:space="preserve">Exclusions. </w:t>
      </w:r>
      <w:r>
        <w:rPr>
          <w:rFonts w:ascii="Times New Roman" w:eastAsiaTheme="minorEastAsia" w:hAnsi="Times New Roman" w:cs="Times New Roman"/>
          <w:color w:val="auto"/>
          <w:szCs w:val="24"/>
        </w:rPr>
        <w:t>The term EFT does not include the following:</w:t>
      </w:r>
    </w:p>
    <w:p w14:paraId="730A695E" w14:textId="77777777" w:rsidR="00361751" w:rsidRDefault="00361751" w:rsidP="00361751">
      <w:pPr>
        <w:pStyle w:val="ListParagraph"/>
        <w:autoSpaceDE w:val="0"/>
        <w:autoSpaceDN w:val="0"/>
        <w:adjustRightInd w:val="0"/>
        <w:spacing w:after="0" w:line="240" w:lineRule="auto"/>
        <w:ind w:left="0" w:firstLine="0"/>
        <w:rPr>
          <w:rFonts w:ascii="Times New Roman" w:eastAsiaTheme="minorEastAsia" w:hAnsi="Times New Roman" w:cs="Times New Roman"/>
          <w:color w:val="auto"/>
          <w:szCs w:val="24"/>
        </w:rPr>
      </w:pPr>
    </w:p>
    <w:p w14:paraId="0A8B6A56" w14:textId="77777777" w:rsidR="00AA4979" w:rsidRPr="00AA4979" w:rsidRDefault="00AA4979" w:rsidP="00AA4979">
      <w:pPr>
        <w:numPr>
          <w:ilvl w:val="0"/>
          <w:numId w:val="12"/>
        </w:numPr>
        <w:spacing w:after="0" w:line="240" w:lineRule="auto"/>
        <w:ind w:left="1080"/>
        <w:contextualSpacing/>
        <w:rPr>
          <w:rFonts w:ascii="Times New Roman" w:hAnsi="Times New Roman" w:cs="Times New Roman"/>
          <w:szCs w:val="24"/>
        </w:rPr>
      </w:pPr>
      <w:r w:rsidRPr="00AA4979">
        <w:rPr>
          <w:rFonts w:ascii="Times New Roman" w:hAnsi="Times New Roman" w:cs="Times New Roman"/>
          <w:szCs w:val="24"/>
        </w:rPr>
        <w:t>A payment that does not debit or credit a member’s checking or savings account.</w:t>
      </w:r>
    </w:p>
    <w:p w14:paraId="217B23CF" w14:textId="77777777" w:rsidR="00AA4979" w:rsidRPr="00AA4979" w:rsidRDefault="00AA4979" w:rsidP="00AA4979">
      <w:pPr>
        <w:numPr>
          <w:ilvl w:val="0"/>
          <w:numId w:val="12"/>
        </w:numPr>
        <w:spacing w:after="0" w:line="240" w:lineRule="auto"/>
        <w:ind w:left="1080"/>
        <w:contextualSpacing/>
        <w:rPr>
          <w:rFonts w:ascii="Times New Roman" w:hAnsi="Times New Roman" w:cs="Times New Roman"/>
          <w:szCs w:val="24"/>
        </w:rPr>
      </w:pPr>
      <w:r w:rsidRPr="00AA4979">
        <w:rPr>
          <w:rFonts w:ascii="Times New Roman" w:hAnsi="Times New Roman" w:cs="Times New Roman"/>
          <w:szCs w:val="24"/>
        </w:rPr>
        <w:t>A payment made in currency by a member to another person at an electronic terminal.</w:t>
      </w:r>
    </w:p>
    <w:p w14:paraId="0C198961" w14:textId="77777777" w:rsidR="00AA4979" w:rsidRPr="00AA4979" w:rsidRDefault="00AA4979" w:rsidP="00AA4979">
      <w:pPr>
        <w:numPr>
          <w:ilvl w:val="0"/>
          <w:numId w:val="12"/>
        </w:numPr>
        <w:spacing w:after="0" w:line="240" w:lineRule="auto"/>
        <w:ind w:left="1080"/>
        <w:contextualSpacing/>
        <w:rPr>
          <w:rFonts w:ascii="Times New Roman" w:hAnsi="Times New Roman" w:cs="Times New Roman"/>
          <w:szCs w:val="24"/>
        </w:rPr>
      </w:pPr>
      <w:r w:rsidRPr="00AA4979">
        <w:rPr>
          <w:rFonts w:ascii="Times New Roman" w:hAnsi="Times New Roman" w:cs="Times New Roman"/>
          <w:szCs w:val="24"/>
        </w:rPr>
        <w:t>A preauthorized check drawn by the financial institution on the member’s account (such as an interest or other recurring payment to the consumer or another party), even if the check is computer-generated.</w:t>
      </w:r>
    </w:p>
    <w:p w14:paraId="4AB80529" w14:textId="77777777" w:rsidR="00AA4979" w:rsidRPr="00AA4979" w:rsidRDefault="00AA4979" w:rsidP="00AA4979">
      <w:pPr>
        <w:numPr>
          <w:ilvl w:val="0"/>
          <w:numId w:val="12"/>
        </w:numPr>
        <w:spacing w:after="0" w:line="240" w:lineRule="auto"/>
        <w:ind w:left="1080"/>
        <w:contextualSpacing/>
        <w:rPr>
          <w:rFonts w:ascii="Times New Roman" w:hAnsi="Times New Roman" w:cs="Times New Roman"/>
          <w:szCs w:val="24"/>
        </w:rPr>
      </w:pPr>
      <w:r w:rsidRPr="00AA4979">
        <w:rPr>
          <w:rFonts w:ascii="Times New Roman" w:hAnsi="Times New Roman" w:cs="Times New Roman"/>
          <w:szCs w:val="24"/>
        </w:rPr>
        <w:t>Transactions arising from the electronic collection, presentment, or return of checks through the check collection system, such as through transmission of electronic check images.</w:t>
      </w:r>
    </w:p>
    <w:p w14:paraId="10AAD535" w14:textId="77777777" w:rsidR="00AA4979" w:rsidRPr="00AA4979" w:rsidRDefault="00AA4979" w:rsidP="00AA4979">
      <w:pPr>
        <w:numPr>
          <w:ilvl w:val="0"/>
          <w:numId w:val="12"/>
        </w:numPr>
        <w:spacing w:after="0" w:line="240" w:lineRule="auto"/>
        <w:ind w:left="1080"/>
        <w:contextualSpacing/>
        <w:rPr>
          <w:rFonts w:ascii="Times New Roman" w:hAnsi="Times New Roman" w:cs="Times New Roman"/>
          <w:szCs w:val="24"/>
        </w:rPr>
      </w:pPr>
      <w:r w:rsidRPr="00AA4979">
        <w:rPr>
          <w:rFonts w:ascii="Times New Roman" w:hAnsi="Times New Roman" w:cs="Times New Roman"/>
          <w:szCs w:val="24"/>
        </w:rPr>
        <w:t>Wire or similar transfer of funds through Fedwire or through a similar wire transfer system that is used primarily for transfers between financial institutions or businesses.</w:t>
      </w:r>
    </w:p>
    <w:p w14:paraId="22A7A581" w14:textId="77777777" w:rsidR="00AA4979" w:rsidRPr="00AA4979" w:rsidRDefault="00AA4979" w:rsidP="00AA4979">
      <w:pPr>
        <w:numPr>
          <w:ilvl w:val="0"/>
          <w:numId w:val="12"/>
        </w:numPr>
        <w:spacing w:after="0" w:line="240" w:lineRule="auto"/>
        <w:ind w:left="1080"/>
        <w:contextualSpacing/>
        <w:rPr>
          <w:rFonts w:ascii="Times New Roman" w:hAnsi="Times New Roman" w:cs="Times New Roman"/>
          <w:szCs w:val="24"/>
        </w:rPr>
      </w:pPr>
      <w:r w:rsidRPr="00AA4979">
        <w:rPr>
          <w:rFonts w:ascii="Times New Roman" w:hAnsi="Times New Roman" w:cs="Times New Roman"/>
          <w:szCs w:val="24"/>
        </w:rPr>
        <w:t>Securities and commodities transfer where the primary purpose of which is the purchase or sale of security or commodity, if the security or commodity is:</w:t>
      </w:r>
    </w:p>
    <w:p w14:paraId="14850914" w14:textId="77777777" w:rsidR="00AA4979" w:rsidRPr="00AA4979" w:rsidRDefault="00AA4979" w:rsidP="00AA4979">
      <w:pPr>
        <w:numPr>
          <w:ilvl w:val="0"/>
          <w:numId w:val="13"/>
        </w:numPr>
        <w:spacing w:after="0" w:line="240" w:lineRule="auto"/>
        <w:contextualSpacing/>
        <w:rPr>
          <w:rFonts w:ascii="Times New Roman" w:hAnsi="Times New Roman" w:cs="Times New Roman"/>
          <w:szCs w:val="24"/>
        </w:rPr>
      </w:pPr>
      <w:r w:rsidRPr="00AA4979">
        <w:rPr>
          <w:rFonts w:ascii="Times New Roman" w:hAnsi="Times New Roman" w:cs="Times New Roman"/>
          <w:szCs w:val="24"/>
        </w:rPr>
        <w:t>Regulated by the Securities and Exchange Commission or the Commodity Futures Trading Commission.</w:t>
      </w:r>
    </w:p>
    <w:p w14:paraId="4EB9F51E" w14:textId="77777777" w:rsidR="00AA4979" w:rsidRPr="00AA4979" w:rsidRDefault="00AA4979" w:rsidP="00AA4979">
      <w:pPr>
        <w:numPr>
          <w:ilvl w:val="0"/>
          <w:numId w:val="13"/>
        </w:numPr>
        <w:spacing w:after="0" w:line="240" w:lineRule="auto"/>
        <w:contextualSpacing/>
        <w:rPr>
          <w:rFonts w:ascii="Times New Roman" w:hAnsi="Times New Roman" w:cs="Times New Roman"/>
          <w:szCs w:val="24"/>
        </w:rPr>
      </w:pPr>
      <w:r w:rsidRPr="00AA4979">
        <w:rPr>
          <w:rFonts w:ascii="Times New Roman" w:hAnsi="Times New Roman" w:cs="Times New Roman"/>
          <w:szCs w:val="24"/>
        </w:rPr>
        <w:t>Purchased or sold through a broker-dealer regulated by the Securities and Exchange Commission or through a futures commission merchant regulated by the Commodity Futures Trading Commission.</w:t>
      </w:r>
    </w:p>
    <w:p w14:paraId="4EFD6A39" w14:textId="77777777" w:rsidR="00AA4979" w:rsidRPr="00AA4979" w:rsidRDefault="00AA4979" w:rsidP="00AA4979">
      <w:pPr>
        <w:numPr>
          <w:ilvl w:val="0"/>
          <w:numId w:val="13"/>
        </w:numPr>
        <w:spacing w:after="0" w:line="240" w:lineRule="auto"/>
        <w:contextualSpacing/>
        <w:rPr>
          <w:rFonts w:ascii="Times New Roman" w:hAnsi="Times New Roman" w:cs="Times New Roman"/>
          <w:szCs w:val="24"/>
        </w:rPr>
      </w:pPr>
      <w:r w:rsidRPr="00AA4979">
        <w:rPr>
          <w:rFonts w:ascii="Times New Roman" w:hAnsi="Times New Roman" w:cs="Times New Roman"/>
          <w:szCs w:val="24"/>
        </w:rPr>
        <w:t xml:space="preserve">Held in book-entry form by a Federal Reserve Bank or Federal agency. </w:t>
      </w:r>
    </w:p>
    <w:p w14:paraId="6AE0DCE1" w14:textId="77777777" w:rsidR="00AA4979" w:rsidRPr="00AA4979" w:rsidRDefault="00AA4979" w:rsidP="00AA4979">
      <w:pPr>
        <w:numPr>
          <w:ilvl w:val="0"/>
          <w:numId w:val="12"/>
        </w:numPr>
        <w:spacing w:after="0" w:line="240" w:lineRule="auto"/>
        <w:ind w:left="1080"/>
        <w:contextualSpacing/>
        <w:rPr>
          <w:rFonts w:ascii="Times New Roman" w:hAnsi="Times New Roman" w:cs="Times New Roman"/>
          <w:szCs w:val="24"/>
        </w:rPr>
      </w:pPr>
      <w:r w:rsidRPr="00AA4979">
        <w:rPr>
          <w:rFonts w:ascii="Times New Roman" w:hAnsi="Times New Roman" w:cs="Times New Roman"/>
          <w:szCs w:val="24"/>
        </w:rPr>
        <w:t>Automatic transfers where under an agreement between the Credit Union and a member which provides that the Credit Union will initiate individual transfers without a specific request from the member:</w:t>
      </w:r>
    </w:p>
    <w:p w14:paraId="4F868B37" w14:textId="77777777" w:rsidR="00AA4979" w:rsidRPr="00AA4979" w:rsidRDefault="00AA4979" w:rsidP="00AA4979">
      <w:pPr>
        <w:numPr>
          <w:ilvl w:val="0"/>
          <w:numId w:val="16"/>
        </w:numPr>
        <w:spacing w:after="0" w:line="240" w:lineRule="auto"/>
        <w:contextualSpacing/>
        <w:rPr>
          <w:rFonts w:ascii="Times New Roman" w:hAnsi="Times New Roman" w:cs="Times New Roman"/>
          <w:szCs w:val="24"/>
        </w:rPr>
      </w:pPr>
      <w:r w:rsidRPr="00AA4979">
        <w:rPr>
          <w:rFonts w:ascii="Times New Roman" w:hAnsi="Times New Roman" w:cs="Times New Roman"/>
          <w:szCs w:val="24"/>
        </w:rPr>
        <w:t>Between a member’s accounts within the Credit Union.</w:t>
      </w:r>
    </w:p>
    <w:p w14:paraId="779790F9" w14:textId="54EC1027" w:rsidR="00AA4979" w:rsidRPr="00AA4979" w:rsidRDefault="00AA4979" w:rsidP="00AA4979">
      <w:pPr>
        <w:numPr>
          <w:ilvl w:val="0"/>
          <w:numId w:val="16"/>
        </w:numPr>
        <w:spacing w:after="0" w:line="240" w:lineRule="auto"/>
        <w:contextualSpacing/>
        <w:rPr>
          <w:rFonts w:ascii="Times New Roman" w:hAnsi="Times New Roman" w:cs="Times New Roman"/>
          <w:szCs w:val="24"/>
        </w:rPr>
      </w:pPr>
      <w:r w:rsidRPr="00AA4979">
        <w:rPr>
          <w:rFonts w:ascii="Times New Roman" w:hAnsi="Times New Roman" w:cs="Times New Roman"/>
          <w:szCs w:val="24"/>
        </w:rPr>
        <w:t xml:space="preserve">From a member’s account to a family member’s account when </w:t>
      </w:r>
      <w:r w:rsidR="00E03428" w:rsidRPr="00AA4979">
        <w:rPr>
          <w:rFonts w:ascii="Times New Roman" w:hAnsi="Times New Roman" w:cs="Times New Roman"/>
          <w:szCs w:val="24"/>
        </w:rPr>
        <w:t>the Credit Union holds both</w:t>
      </w:r>
      <w:r w:rsidRPr="00AA4979">
        <w:rPr>
          <w:rFonts w:ascii="Times New Roman" w:hAnsi="Times New Roman" w:cs="Times New Roman"/>
          <w:szCs w:val="24"/>
        </w:rPr>
        <w:t>.</w:t>
      </w:r>
    </w:p>
    <w:p w14:paraId="0CA1920D" w14:textId="77777777" w:rsidR="00AA4979" w:rsidRPr="00AA4979" w:rsidRDefault="00AA4979" w:rsidP="00AA4979">
      <w:pPr>
        <w:numPr>
          <w:ilvl w:val="0"/>
          <w:numId w:val="16"/>
        </w:numPr>
        <w:spacing w:after="0" w:line="240" w:lineRule="auto"/>
        <w:contextualSpacing/>
        <w:rPr>
          <w:rFonts w:ascii="Times New Roman" w:hAnsi="Times New Roman" w:cs="Times New Roman"/>
          <w:szCs w:val="24"/>
        </w:rPr>
      </w:pPr>
      <w:r w:rsidRPr="00AA4979">
        <w:rPr>
          <w:rFonts w:ascii="Times New Roman" w:hAnsi="Times New Roman" w:cs="Times New Roman"/>
          <w:szCs w:val="24"/>
        </w:rPr>
        <w:t>Between a member’s account and an account of the Credit Union subject to preauthorization.</w:t>
      </w:r>
    </w:p>
    <w:p w14:paraId="2D6CBE49" w14:textId="77777777" w:rsidR="00AA4979" w:rsidRPr="00AA4979" w:rsidRDefault="00AA4979" w:rsidP="00AA4979">
      <w:pPr>
        <w:numPr>
          <w:ilvl w:val="0"/>
          <w:numId w:val="12"/>
        </w:numPr>
        <w:spacing w:after="0" w:line="240" w:lineRule="auto"/>
        <w:ind w:left="1080"/>
        <w:contextualSpacing/>
        <w:rPr>
          <w:rFonts w:ascii="Times New Roman" w:hAnsi="Times New Roman" w:cs="Times New Roman"/>
          <w:szCs w:val="24"/>
        </w:rPr>
      </w:pPr>
      <w:r w:rsidRPr="00AA4979">
        <w:rPr>
          <w:rFonts w:ascii="Times New Roman" w:hAnsi="Times New Roman" w:cs="Times New Roman"/>
          <w:szCs w:val="24"/>
        </w:rPr>
        <w:t>Telephone-initiated transfers of funds:</w:t>
      </w:r>
    </w:p>
    <w:p w14:paraId="3FCCCDE3" w14:textId="19C2B869" w:rsidR="00AA4979" w:rsidRPr="00AA4979" w:rsidRDefault="00AA4979" w:rsidP="00AA4979">
      <w:pPr>
        <w:numPr>
          <w:ilvl w:val="0"/>
          <w:numId w:val="17"/>
        </w:numPr>
        <w:spacing w:after="0" w:line="240" w:lineRule="auto"/>
        <w:contextualSpacing/>
        <w:rPr>
          <w:rFonts w:ascii="Times New Roman" w:hAnsi="Times New Roman" w:cs="Times New Roman"/>
          <w:szCs w:val="24"/>
        </w:rPr>
      </w:pPr>
      <w:r w:rsidRPr="00AA4979">
        <w:rPr>
          <w:rFonts w:ascii="Times New Roman" w:hAnsi="Times New Roman" w:cs="Times New Roman"/>
          <w:szCs w:val="24"/>
        </w:rPr>
        <w:t xml:space="preserve">Initiated by a telephone communication between the </w:t>
      </w:r>
      <w:r w:rsidR="00E03428" w:rsidRPr="00AA4979">
        <w:rPr>
          <w:rFonts w:ascii="Times New Roman" w:hAnsi="Times New Roman" w:cs="Times New Roman"/>
          <w:szCs w:val="24"/>
        </w:rPr>
        <w:t>members</w:t>
      </w:r>
      <w:r w:rsidRPr="00AA4979">
        <w:rPr>
          <w:rFonts w:ascii="Times New Roman" w:hAnsi="Times New Roman" w:cs="Times New Roman"/>
          <w:szCs w:val="24"/>
        </w:rPr>
        <w:t xml:space="preserve"> and when the Credit Union makes the transfer.</w:t>
      </w:r>
    </w:p>
    <w:p w14:paraId="411F50A7" w14:textId="46C8B25F" w:rsidR="00AA4979" w:rsidRPr="00361751" w:rsidRDefault="00AA4979" w:rsidP="00361751">
      <w:pPr>
        <w:numPr>
          <w:ilvl w:val="0"/>
          <w:numId w:val="17"/>
        </w:numPr>
        <w:autoSpaceDE w:val="0"/>
        <w:autoSpaceDN w:val="0"/>
        <w:adjustRightInd w:val="0"/>
        <w:spacing w:after="0" w:line="240" w:lineRule="auto"/>
        <w:contextualSpacing/>
        <w:rPr>
          <w:rFonts w:ascii="Times New Roman" w:eastAsiaTheme="minorEastAsia" w:hAnsi="Times New Roman" w:cs="Times New Roman"/>
          <w:color w:val="auto"/>
          <w:szCs w:val="24"/>
        </w:rPr>
      </w:pPr>
      <w:r w:rsidRPr="00361751">
        <w:rPr>
          <w:rFonts w:ascii="Times New Roman" w:hAnsi="Times New Roman" w:cs="Times New Roman"/>
          <w:szCs w:val="24"/>
        </w:rPr>
        <w:t xml:space="preserve">When the transfer does not take place under a telephone bill payment or other written plan in which periodic or recurring transfers are contemplated. </w:t>
      </w:r>
    </w:p>
    <w:p w14:paraId="3205E61C" w14:textId="3932C066" w:rsidR="00AA4979" w:rsidRDefault="00AA4979" w:rsidP="00AA4979">
      <w:pPr>
        <w:pStyle w:val="ListParagraph"/>
        <w:numPr>
          <w:ilvl w:val="0"/>
          <w:numId w:val="3"/>
        </w:numPr>
        <w:autoSpaceDE w:val="0"/>
        <w:autoSpaceDN w:val="0"/>
        <w:adjustRightInd w:val="0"/>
        <w:spacing w:after="0" w:line="240" w:lineRule="auto"/>
        <w:ind w:left="0" w:firstLine="0"/>
        <w:rPr>
          <w:rFonts w:ascii="Times New Roman" w:eastAsiaTheme="minorEastAsia" w:hAnsi="Times New Roman" w:cs="Times New Roman"/>
          <w:color w:val="auto"/>
          <w:szCs w:val="24"/>
        </w:rPr>
      </w:pPr>
      <w:r>
        <w:rPr>
          <w:rFonts w:ascii="Times New Roman" w:eastAsiaTheme="minorEastAsia" w:hAnsi="Times New Roman" w:cs="Times New Roman"/>
          <w:b/>
          <w:bCs/>
          <w:color w:val="auto"/>
          <w:szCs w:val="24"/>
        </w:rPr>
        <w:lastRenderedPageBreak/>
        <w:t xml:space="preserve">Fees. </w:t>
      </w:r>
      <w:r>
        <w:rPr>
          <w:rFonts w:ascii="Times New Roman" w:eastAsiaTheme="minorEastAsia" w:hAnsi="Times New Roman" w:cs="Times New Roman"/>
          <w:color w:val="auto"/>
          <w:szCs w:val="24"/>
        </w:rPr>
        <w:t xml:space="preserve">We may charge you fees for EFTs in accordance with the information found on our Fee Disclosure. The fees may be charged at any time, subject to our giving notice required by law and/or regulations. You may encounter ATM withdrawal surcharge fees when you use an ATM that is not identified as ours with the Credit Union’s name on the machine or is not part of the surcharge free network that we subscribe to. You may be charged a fee by the ATM operator or any network used to complete the cash withdrawal. The amount of the fee will be disclosed before you complete your transaction. </w:t>
      </w:r>
    </w:p>
    <w:p w14:paraId="672A9B51" w14:textId="77777777" w:rsidR="00AA4979" w:rsidRDefault="00AA4979" w:rsidP="00AA4979">
      <w:pPr>
        <w:pStyle w:val="ListParagraph"/>
        <w:autoSpaceDE w:val="0"/>
        <w:autoSpaceDN w:val="0"/>
        <w:adjustRightInd w:val="0"/>
        <w:spacing w:after="0" w:line="240" w:lineRule="auto"/>
        <w:ind w:left="0" w:firstLine="0"/>
        <w:rPr>
          <w:rFonts w:ascii="Times New Roman" w:eastAsiaTheme="minorEastAsia" w:hAnsi="Times New Roman" w:cs="Times New Roman"/>
          <w:color w:val="auto"/>
          <w:szCs w:val="24"/>
        </w:rPr>
      </w:pPr>
      <w:r>
        <w:rPr>
          <w:rFonts w:ascii="Times New Roman" w:eastAsiaTheme="minorEastAsia" w:hAnsi="Times New Roman" w:cs="Times New Roman"/>
          <w:color w:val="auto"/>
          <w:szCs w:val="24"/>
        </w:rPr>
        <w:t xml:space="preserve">You may locate the network of free ATMs on our website at </w:t>
      </w:r>
      <w:hyperlink r:id="rId8" w:history="1">
        <w:r w:rsidRPr="00C1644B">
          <w:rPr>
            <w:rStyle w:val="Hyperlink"/>
            <w:rFonts w:ascii="Times New Roman" w:eastAsiaTheme="minorEastAsia" w:hAnsi="Times New Roman" w:cs="Times New Roman"/>
            <w:szCs w:val="24"/>
          </w:rPr>
          <w:t>www.abileneteachersfcu.org</w:t>
        </w:r>
      </w:hyperlink>
      <w:r>
        <w:rPr>
          <w:rFonts w:ascii="Times New Roman" w:eastAsiaTheme="minorEastAsia" w:hAnsi="Times New Roman" w:cs="Times New Roman"/>
          <w:color w:val="auto"/>
          <w:szCs w:val="24"/>
        </w:rPr>
        <w:t>.</w:t>
      </w:r>
    </w:p>
    <w:p w14:paraId="449E273A" w14:textId="77777777" w:rsidR="00AA4979" w:rsidRDefault="00AA4979" w:rsidP="00AA4979">
      <w:pPr>
        <w:pStyle w:val="ListParagraph"/>
        <w:autoSpaceDE w:val="0"/>
        <w:autoSpaceDN w:val="0"/>
        <w:adjustRightInd w:val="0"/>
        <w:spacing w:after="0" w:line="240" w:lineRule="auto"/>
        <w:ind w:left="0" w:firstLine="0"/>
        <w:rPr>
          <w:rFonts w:ascii="Times New Roman" w:eastAsiaTheme="minorEastAsia" w:hAnsi="Times New Roman" w:cs="Times New Roman"/>
          <w:color w:val="auto"/>
          <w:szCs w:val="24"/>
        </w:rPr>
      </w:pPr>
    </w:p>
    <w:p w14:paraId="1B2B900F" w14:textId="7BCD7353" w:rsidR="00AF73A4" w:rsidRDefault="00AF73A4" w:rsidP="00AA4979">
      <w:pPr>
        <w:pStyle w:val="ListParagraph"/>
        <w:numPr>
          <w:ilvl w:val="0"/>
          <w:numId w:val="3"/>
        </w:numPr>
        <w:autoSpaceDE w:val="0"/>
        <w:autoSpaceDN w:val="0"/>
        <w:adjustRightInd w:val="0"/>
        <w:spacing w:after="0" w:line="240" w:lineRule="auto"/>
        <w:ind w:left="0" w:firstLine="0"/>
        <w:rPr>
          <w:rFonts w:ascii="Times New Roman" w:eastAsiaTheme="minorEastAsia" w:hAnsi="Times New Roman" w:cs="Times New Roman"/>
          <w:color w:val="auto"/>
          <w:szCs w:val="24"/>
        </w:rPr>
      </w:pPr>
      <w:r>
        <w:rPr>
          <w:rFonts w:ascii="Times New Roman" w:eastAsiaTheme="minorEastAsia" w:hAnsi="Times New Roman" w:cs="Times New Roman"/>
          <w:b/>
          <w:bCs/>
          <w:color w:val="auto"/>
          <w:szCs w:val="24"/>
        </w:rPr>
        <w:t>Security</w:t>
      </w:r>
      <w:r w:rsidRPr="00754E44">
        <w:rPr>
          <w:rFonts w:ascii="Times New Roman" w:eastAsiaTheme="minorEastAsia" w:hAnsi="Times New Roman" w:cs="Times New Roman"/>
          <w:b/>
          <w:bCs/>
          <w:color w:val="auto"/>
          <w:szCs w:val="24"/>
        </w:rPr>
        <w:t xml:space="preserve">. </w:t>
      </w:r>
      <w:r>
        <w:rPr>
          <w:rFonts w:ascii="Times New Roman" w:eastAsiaTheme="minorEastAsia" w:hAnsi="Times New Roman" w:cs="Times New Roman"/>
          <w:color w:val="auto"/>
          <w:szCs w:val="24"/>
        </w:rPr>
        <w:t xml:space="preserve">For security reasons, there are limitations on the transactions that you may perform with any of your </w:t>
      </w:r>
      <w:r w:rsidR="00453E7B">
        <w:rPr>
          <w:rFonts w:ascii="Times New Roman" w:eastAsiaTheme="minorEastAsia" w:hAnsi="Times New Roman" w:cs="Times New Roman"/>
          <w:color w:val="auto"/>
          <w:szCs w:val="24"/>
        </w:rPr>
        <w:t>Debit Card</w:t>
      </w:r>
      <w:r>
        <w:rPr>
          <w:rFonts w:ascii="Times New Roman" w:eastAsiaTheme="minorEastAsia" w:hAnsi="Times New Roman" w:cs="Times New Roman"/>
          <w:color w:val="auto"/>
          <w:szCs w:val="24"/>
        </w:rPr>
        <w:t xml:space="preserve">s per day. There are limitations on the number of transactions that can be performed per day, and the limits vary. For security reasons we do not disclose these limits. There are limitations on the dollar amount of cash withdrawals at ATMs and/or cash that you receive from merchants over the amount of your purchase. There are limitations on the total dollar amount of purchases at merchants and/or cash advances at VISA® member financial institutions you may perform. We may change these limitations based on periodic risk assessments and we reserve the right to make such changes without giving notice to you. Transfer limits may also be subject to temporary reductions to protect the security of member accounts or the transfer systems. </w:t>
      </w:r>
    </w:p>
    <w:p w14:paraId="198687CF" w14:textId="77777777" w:rsidR="00AF73A4" w:rsidRDefault="00AF73A4" w:rsidP="00AF73A4">
      <w:pPr>
        <w:pStyle w:val="ListParagraph"/>
        <w:autoSpaceDE w:val="0"/>
        <w:autoSpaceDN w:val="0"/>
        <w:adjustRightInd w:val="0"/>
        <w:spacing w:after="0" w:line="240" w:lineRule="auto"/>
        <w:ind w:left="0" w:firstLine="0"/>
        <w:rPr>
          <w:rFonts w:ascii="Times New Roman" w:eastAsiaTheme="minorEastAsia" w:hAnsi="Times New Roman" w:cs="Times New Roman"/>
          <w:color w:val="auto"/>
          <w:szCs w:val="24"/>
        </w:rPr>
      </w:pPr>
    </w:p>
    <w:p w14:paraId="6B675CFD" w14:textId="70F26D54" w:rsidR="00365E12" w:rsidRDefault="005549BE" w:rsidP="00365E12">
      <w:pPr>
        <w:pStyle w:val="ListParagraph"/>
        <w:numPr>
          <w:ilvl w:val="0"/>
          <w:numId w:val="3"/>
        </w:numPr>
        <w:autoSpaceDE w:val="0"/>
        <w:autoSpaceDN w:val="0"/>
        <w:adjustRightInd w:val="0"/>
        <w:spacing w:after="0" w:line="240" w:lineRule="auto"/>
        <w:ind w:left="0" w:firstLine="0"/>
        <w:rPr>
          <w:rFonts w:ascii="Times New Roman" w:eastAsiaTheme="minorEastAsia" w:hAnsi="Times New Roman" w:cs="Times New Roman"/>
          <w:color w:val="auto"/>
          <w:szCs w:val="24"/>
        </w:rPr>
      </w:pPr>
      <w:r w:rsidRPr="004B4E99">
        <w:rPr>
          <w:rFonts w:ascii="Times New Roman" w:eastAsiaTheme="minorEastAsia" w:hAnsi="Times New Roman" w:cs="Times New Roman"/>
          <w:b/>
          <w:bCs/>
          <w:color w:val="auto"/>
          <w:szCs w:val="24"/>
        </w:rPr>
        <w:t>Documentation</w:t>
      </w:r>
      <w:r w:rsidR="00365E12" w:rsidRPr="004B4E99">
        <w:rPr>
          <w:rFonts w:ascii="Times New Roman" w:eastAsiaTheme="minorEastAsia" w:hAnsi="Times New Roman" w:cs="Times New Roman"/>
          <w:b/>
          <w:bCs/>
          <w:color w:val="auto"/>
          <w:szCs w:val="24"/>
        </w:rPr>
        <w:t>.</w:t>
      </w:r>
      <w:r w:rsidR="00146EC4" w:rsidRPr="004B4E99">
        <w:rPr>
          <w:rFonts w:ascii="Times New Roman" w:eastAsiaTheme="minorEastAsia" w:hAnsi="Times New Roman" w:cs="Times New Roman"/>
          <w:color w:val="auto"/>
          <w:szCs w:val="24"/>
        </w:rPr>
        <w:t xml:space="preserve"> </w:t>
      </w:r>
      <w:r w:rsidRPr="004B4E99">
        <w:rPr>
          <w:rFonts w:ascii="Times New Roman" w:eastAsiaTheme="minorEastAsia" w:hAnsi="Times New Roman" w:cs="Times New Roman"/>
          <w:color w:val="auto"/>
          <w:szCs w:val="24"/>
        </w:rPr>
        <w:t>You can get a receipt at the time you make any transfer to and/or from your account using an ATM or point of sale terminal. If you have arranged to have direct deposits made to your account</w:t>
      </w:r>
      <w:r w:rsidR="004B4E99">
        <w:rPr>
          <w:rFonts w:ascii="Times New Roman" w:eastAsiaTheme="minorEastAsia" w:hAnsi="Times New Roman" w:cs="Times New Roman"/>
          <w:color w:val="auto"/>
          <w:szCs w:val="24"/>
        </w:rPr>
        <w:t xml:space="preserve">, you can visit digital banking </w:t>
      </w:r>
      <w:r w:rsidR="006F7B65">
        <w:rPr>
          <w:rFonts w:ascii="Times New Roman" w:eastAsiaTheme="minorEastAsia" w:hAnsi="Times New Roman" w:cs="Times New Roman"/>
          <w:color w:val="auto"/>
          <w:szCs w:val="24"/>
        </w:rPr>
        <w:t xml:space="preserve">at any time </w:t>
      </w:r>
      <w:r w:rsidR="004B4E99">
        <w:rPr>
          <w:rFonts w:ascii="Times New Roman" w:eastAsiaTheme="minorEastAsia" w:hAnsi="Times New Roman" w:cs="Times New Roman"/>
          <w:color w:val="auto"/>
          <w:szCs w:val="24"/>
        </w:rPr>
        <w:t xml:space="preserve">or call the Credit Union during business hours to verify if your deposit has been made or not. You will get a monthly account statement for each month that has an EFT occur. If there are </w:t>
      </w:r>
      <w:r w:rsidR="00E03428">
        <w:rPr>
          <w:rFonts w:ascii="Times New Roman" w:eastAsiaTheme="minorEastAsia" w:hAnsi="Times New Roman" w:cs="Times New Roman"/>
          <w:color w:val="auto"/>
          <w:szCs w:val="24"/>
        </w:rPr>
        <w:t>no</w:t>
      </w:r>
      <w:r w:rsidR="004B4E99">
        <w:rPr>
          <w:rFonts w:ascii="Times New Roman" w:eastAsiaTheme="minorEastAsia" w:hAnsi="Times New Roman" w:cs="Times New Roman"/>
          <w:color w:val="auto"/>
          <w:szCs w:val="24"/>
        </w:rPr>
        <w:t xml:space="preserve"> transfers in a particular month, you will receive a statement when the next EFT occurs or at the very least a quarterly statement. </w:t>
      </w:r>
    </w:p>
    <w:p w14:paraId="03AC6C50" w14:textId="77777777" w:rsidR="004B4E99" w:rsidRPr="004B4E99" w:rsidRDefault="004B4E99" w:rsidP="004B4E99">
      <w:pPr>
        <w:pStyle w:val="ListParagraph"/>
        <w:autoSpaceDE w:val="0"/>
        <w:autoSpaceDN w:val="0"/>
        <w:adjustRightInd w:val="0"/>
        <w:spacing w:after="0" w:line="240" w:lineRule="auto"/>
        <w:ind w:left="0" w:firstLine="0"/>
        <w:rPr>
          <w:rFonts w:ascii="Times New Roman" w:eastAsiaTheme="minorEastAsia" w:hAnsi="Times New Roman" w:cs="Times New Roman"/>
          <w:color w:val="auto"/>
          <w:szCs w:val="24"/>
        </w:rPr>
      </w:pPr>
    </w:p>
    <w:p w14:paraId="36A99244" w14:textId="2CDBF3D1" w:rsidR="004C62E8" w:rsidRDefault="004B4E99" w:rsidP="004C62E8">
      <w:pPr>
        <w:pStyle w:val="ListParagraph"/>
        <w:numPr>
          <w:ilvl w:val="0"/>
          <w:numId w:val="3"/>
        </w:numPr>
        <w:autoSpaceDE w:val="0"/>
        <w:autoSpaceDN w:val="0"/>
        <w:adjustRightInd w:val="0"/>
        <w:spacing w:after="0" w:line="240" w:lineRule="auto"/>
        <w:ind w:left="0" w:firstLine="0"/>
        <w:rPr>
          <w:rFonts w:ascii="Times New Roman" w:eastAsiaTheme="minorEastAsia" w:hAnsi="Times New Roman" w:cs="Times New Roman"/>
          <w:color w:val="auto"/>
          <w:szCs w:val="24"/>
        </w:rPr>
      </w:pPr>
      <w:r>
        <w:rPr>
          <w:rFonts w:ascii="Times New Roman" w:eastAsiaTheme="minorEastAsia" w:hAnsi="Times New Roman" w:cs="Times New Roman"/>
          <w:b/>
          <w:bCs/>
          <w:color w:val="auto"/>
          <w:szCs w:val="24"/>
        </w:rPr>
        <w:t>Preauthorized Payments</w:t>
      </w:r>
      <w:r w:rsidR="004C62E8" w:rsidRPr="004C62E8">
        <w:rPr>
          <w:rFonts w:ascii="Times New Roman" w:eastAsiaTheme="minorEastAsia" w:hAnsi="Times New Roman" w:cs="Times New Roman"/>
          <w:b/>
          <w:bCs/>
          <w:color w:val="auto"/>
          <w:szCs w:val="24"/>
        </w:rPr>
        <w:t>.</w:t>
      </w:r>
      <w:r w:rsidR="00146EC4" w:rsidRPr="004C62E8">
        <w:rPr>
          <w:rFonts w:ascii="Times New Roman" w:eastAsiaTheme="minorEastAsia" w:hAnsi="Times New Roman" w:cs="Times New Roman"/>
          <w:color w:val="auto"/>
          <w:szCs w:val="24"/>
        </w:rPr>
        <w:t xml:space="preserve"> </w:t>
      </w:r>
      <w:r>
        <w:rPr>
          <w:rFonts w:ascii="Times New Roman" w:eastAsiaTheme="minorEastAsia" w:hAnsi="Times New Roman" w:cs="Times New Roman"/>
          <w:color w:val="auto"/>
          <w:szCs w:val="24"/>
        </w:rPr>
        <w:t xml:space="preserve">If you have arranged for automatic periodic payments to be deducted from your checking and/or savings and these payments vary in amount, </w:t>
      </w:r>
      <w:r w:rsidR="00E03428">
        <w:rPr>
          <w:rFonts w:ascii="Times New Roman" w:eastAsiaTheme="minorEastAsia" w:hAnsi="Times New Roman" w:cs="Times New Roman"/>
          <w:color w:val="auto"/>
          <w:szCs w:val="24"/>
        </w:rPr>
        <w:t>the person you</w:t>
      </w:r>
      <w:r>
        <w:rPr>
          <w:rFonts w:ascii="Times New Roman" w:eastAsiaTheme="minorEastAsia" w:hAnsi="Times New Roman" w:cs="Times New Roman"/>
          <w:color w:val="auto"/>
          <w:szCs w:val="24"/>
        </w:rPr>
        <w:t xml:space="preserve"> are going to pay </w:t>
      </w:r>
      <w:r w:rsidR="001B6D04">
        <w:rPr>
          <w:rFonts w:ascii="Times New Roman" w:eastAsiaTheme="minorEastAsia" w:hAnsi="Times New Roman" w:cs="Times New Roman"/>
          <w:color w:val="auto"/>
          <w:szCs w:val="24"/>
        </w:rPr>
        <w:t xml:space="preserve">will notify you </w:t>
      </w:r>
      <w:r>
        <w:rPr>
          <w:rFonts w:ascii="Times New Roman" w:eastAsiaTheme="minorEastAsia" w:hAnsi="Times New Roman" w:cs="Times New Roman"/>
          <w:color w:val="auto"/>
          <w:szCs w:val="24"/>
        </w:rPr>
        <w:t xml:space="preserve">ten (10) calendar days prior to the payment date of the amount to be deducted. If the date upon which your payment is scheduled to be deducted changes, the person you are going to pay will notify you seven (7) calendar days prior to the new scheduled date. To confirm the completion of automatic transfers, payments, and/or direct deposits, </w:t>
      </w:r>
      <w:r w:rsidR="006F7B65">
        <w:rPr>
          <w:rFonts w:ascii="Times New Roman" w:eastAsiaTheme="minorEastAsia" w:hAnsi="Times New Roman" w:cs="Times New Roman"/>
          <w:color w:val="auto"/>
          <w:szCs w:val="24"/>
        </w:rPr>
        <w:t>you can visit digital banking at any time or call the Credit Union during business hours</w:t>
      </w:r>
      <w:r w:rsidR="00E03428">
        <w:rPr>
          <w:rFonts w:ascii="Times New Roman" w:eastAsiaTheme="minorEastAsia" w:hAnsi="Times New Roman" w:cs="Times New Roman"/>
          <w:color w:val="auto"/>
          <w:szCs w:val="24"/>
        </w:rPr>
        <w:t xml:space="preserve">. </w:t>
      </w:r>
    </w:p>
    <w:p w14:paraId="33519CD5" w14:textId="77777777" w:rsidR="004C62E8" w:rsidRPr="004C62E8" w:rsidRDefault="004C62E8" w:rsidP="004C62E8">
      <w:pPr>
        <w:pStyle w:val="ListParagraph"/>
        <w:autoSpaceDE w:val="0"/>
        <w:autoSpaceDN w:val="0"/>
        <w:adjustRightInd w:val="0"/>
        <w:spacing w:after="0" w:line="240" w:lineRule="auto"/>
        <w:ind w:left="0" w:firstLine="0"/>
        <w:rPr>
          <w:rFonts w:ascii="Times New Roman" w:eastAsiaTheme="minorEastAsia" w:hAnsi="Times New Roman" w:cs="Times New Roman"/>
          <w:color w:val="auto"/>
          <w:szCs w:val="24"/>
        </w:rPr>
      </w:pPr>
    </w:p>
    <w:p w14:paraId="28C203CA" w14:textId="012AA2A4" w:rsidR="00E31F1D" w:rsidRDefault="006F7B65" w:rsidP="00AF73A4">
      <w:pPr>
        <w:pStyle w:val="ListParagraph"/>
        <w:numPr>
          <w:ilvl w:val="0"/>
          <w:numId w:val="3"/>
        </w:numPr>
        <w:autoSpaceDE w:val="0"/>
        <w:autoSpaceDN w:val="0"/>
        <w:adjustRightInd w:val="0"/>
        <w:spacing w:after="0" w:line="240" w:lineRule="auto"/>
        <w:ind w:left="0" w:firstLine="0"/>
        <w:rPr>
          <w:rFonts w:ascii="Times New Roman" w:eastAsiaTheme="minorEastAsia" w:hAnsi="Times New Roman" w:cs="Times New Roman"/>
          <w:color w:val="auto"/>
          <w:szCs w:val="24"/>
        </w:rPr>
      </w:pPr>
      <w:r>
        <w:rPr>
          <w:rFonts w:ascii="Times New Roman" w:eastAsiaTheme="minorEastAsia" w:hAnsi="Times New Roman" w:cs="Times New Roman"/>
          <w:b/>
          <w:bCs/>
          <w:color w:val="auto"/>
          <w:szCs w:val="24"/>
        </w:rPr>
        <w:t>Right to Stop Payment of Preauthorized Tran</w:t>
      </w:r>
      <w:r w:rsidR="00AF73A4">
        <w:rPr>
          <w:rFonts w:ascii="Times New Roman" w:eastAsiaTheme="minorEastAsia" w:hAnsi="Times New Roman" w:cs="Times New Roman"/>
          <w:b/>
          <w:bCs/>
          <w:color w:val="auto"/>
          <w:szCs w:val="24"/>
        </w:rPr>
        <w:t>s</w:t>
      </w:r>
      <w:r>
        <w:rPr>
          <w:rFonts w:ascii="Times New Roman" w:eastAsiaTheme="minorEastAsia" w:hAnsi="Times New Roman" w:cs="Times New Roman"/>
          <w:b/>
          <w:bCs/>
          <w:color w:val="auto"/>
          <w:szCs w:val="24"/>
        </w:rPr>
        <w:t>fers</w:t>
      </w:r>
      <w:r w:rsidR="004C3E11">
        <w:rPr>
          <w:rFonts w:ascii="Times New Roman" w:eastAsiaTheme="minorEastAsia" w:hAnsi="Times New Roman" w:cs="Times New Roman"/>
          <w:b/>
          <w:bCs/>
          <w:color w:val="auto"/>
          <w:szCs w:val="24"/>
        </w:rPr>
        <w:t>.</w:t>
      </w:r>
      <w:r w:rsidR="00146EC4" w:rsidRPr="00E31F1D">
        <w:rPr>
          <w:rFonts w:ascii="Times New Roman" w:eastAsiaTheme="minorEastAsia" w:hAnsi="Times New Roman" w:cs="Times New Roman"/>
          <w:color w:val="auto"/>
          <w:szCs w:val="24"/>
        </w:rPr>
        <w:t xml:space="preserve"> </w:t>
      </w:r>
      <w:r w:rsidR="00AF73A4">
        <w:rPr>
          <w:rFonts w:ascii="Times New Roman" w:eastAsiaTheme="minorEastAsia" w:hAnsi="Times New Roman" w:cs="Times New Roman"/>
          <w:color w:val="auto"/>
          <w:szCs w:val="24"/>
        </w:rPr>
        <w:t xml:space="preserve">To stop a preauthorized electronic payment or transfer, please contact our Member Service Department or Member Account Center at a local branch or by calling the Credit Union directly during business hours. You must call in time for us to receive your request and be able to act upon it. </w:t>
      </w:r>
      <w:r w:rsidR="002B0F70">
        <w:rPr>
          <w:rFonts w:ascii="Times New Roman" w:eastAsiaTheme="minorEastAsia" w:hAnsi="Times New Roman" w:cs="Times New Roman"/>
          <w:color w:val="auto"/>
          <w:szCs w:val="24"/>
        </w:rPr>
        <w:t xml:space="preserve">We will not be liable for the payment of an item if the stop payment order is received after the item has already been accepted and processed. </w:t>
      </w:r>
      <w:r w:rsidR="00AF73A4">
        <w:rPr>
          <w:rFonts w:ascii="Times New Roman" w:eastAsiaTheme="minorEastAsia" w:hAnsi="Times New Roman" w:cs="Times New Roman"/>
          <w:color w:val="auto"/>
          <w:szCs w:val="24"/>
        </w:rPr>
        <w:t xml:space="preserve">We will require you to put your request in writing in order for the stop payment to remain in place longer than fourteen (14) days. If we do not receive notice in time to stop the payment, we will </w:t>
      </w:r>
      <w:r w:rsidR="00E03428">
        <w:rPr>
          <w:rFonts w:ascii="Times New Roman" w:eastAsiaTheme="minorEastAsia" w:hAnsi="Times New Roman" w:cs="Times New Roman"/>
          <w:color w:val="auto"/>
          <w:szCs w:val="24"/>
        </w:rPr>
        <w:t>not be</w:t>
      </w:r>
      <w:r w:rsidR="00AF73A4">
        <w:rPr>
          <w:rFonts w:ascii="Times New Roman" w:eastAsiaTheme="minorEastAsia" w:hAnsi="Times New Roman" w:cs="Times New Roman"/>
          <w:color w:val="auto"/>
          <w:szCs w:val="24"/>
        </w:rPr>
        <w:t xml:space="preserve"> liable for your losses or damages. </w:t>
      </w:r>
    </w:p>
    <w:p w14:paraId="3368AFE7" w14:textId="77777777" w:rsidR="001119CE" w:rsidRDefault="001119CE" w:rsidP="00E16E1A">
      <w:pPr>
        <w:pStyle w:val="ListParagraph"/>
        <w:autoSpaceDE w:val="0"/>
        <w:autoSpaceDN w:val="0"/>
        <w:adjustRightInd w:val="0"/>
        <w:spacing w:after="0" w:line="240" w:lineRule="auto"/>
        <w:ind w:left="0" w:firstLine="0"/>
        <w:rPr>
          <w:rFonts w:ascii="Times New Roman" w:eastAsiaTheme="minorEastAsia" w:hAnsi="Times New Roman" w:cs="Times New Roman"/>
          <w:color w:val="auto"/>
          <w:szCs w:val="24"/>
        </w:rPr>
      </w:pPr>
    </w:p>
    <w:p w14:paraId="546C582B" w14:textId="6F2F5AC9" w:rsidR="00E31F1D" w:rsidRDefault="00AA4979" w:rsidP="00AA4979">
      <w:pPr>
        <w:pStyle w:val="ListParagraph"/>
        <w:numPr>
          <w:ilvl w:val="0"/>
          <w:numId w:val="3"/>
        </w:numPr>
        <w:autoSpaceDE w:val="0"/>
        <w:autoSpaceDN w:val="0"/>
        <w:adjustRightInd w:val="0"/>
        <w:spacing w:after="0" w:line="240" w:lineRule="auto"/>
        <w:ind w:left="0" w:firstLine="0"/>
        <w:rPr>
          <w:rFonts w:ascii="Times New Roman" w:eastAsiaTheme="minorEastAsia" w:hAnsi="Times New Roman" w:cs="Times New Roman"/>
          <w:color w:val="auto"/>
          <w:szCs w:val="24"/>
        </w:rPr>
      </w:pPr>
      <w:r>
        <w:rPr>
          <w:rFonts w:ascii="Times New Roman" w:eastAsiaTheme="minorEastAsia" w:hAnsi="Times New Roman" w:cs="Times New Roman"/>
          <w:b/>
          <w:bCs/>
          <w:color w:val="auto"/>
          <w:szCs w:val="24"/>
        </w:rPr>
        <w:t>Authorized Transactions</w:t>
      </w:r>
      <w:r w:rsidR="001119CE" w:rsidRPr="001119CE">
        <w:rPr>
          <w:rFonts w:ascii="Times New Roman" w:eastAsiaTheme="minorEastAsia" w:hAnsi="Times New Roman" w:cs="Times New Roman"/>
          <w:color w:val="auto"/>
          <w:szCs w:val="24"/>
        </w:rPr>
        <w:t>.</w:t>
      </w:r>
      <w:r w:rsidR="00146EC4" w:rsidRPr="00E31F1D">
        <w:rPr>
          <w:rFonts w:ascii="Times New Roman" w:eastAsiaTheme="minorEastAsia" w:hAnsi="Times New Roman" w:cs="Times New Roman"/>
          <w:color w:val="auto"/>
          <w:szCs w:val="24"/>
        </w:rPr>
        <w:t xml:space="preserve"> </w:t>
      </w:r>
      <w:r>
        <w:rPr>
          <w:rFonts w:ascii="Times New Roman" w:eastAsiaTheme="minorEastAsia" w:hAnsi="Times New Roman" w:cs="Times New Roman"/>
          <w:color w:val="auto"/>
          <w:szCs w:val="24"/>
        </w:rPr>
        <w:t>We assume that all transaction</w:t>
      </w:r>
      <w:r w:rsidR="009E3952">
        <w:rPr>
          <w:rFonts w:ascii="Times New Roman" w:eastAsiaTheme="minorEastAsia" w:hAnsi="Times New Roman" w:cs="Times New Roman"/>
          <w:color w:val="auto"/>
          <w:szCs w:val="24"/>
        </w:rPr>
        <w:t>s</w:t>
      </w:r>
      <w:r>
        <w:rPr>
          <w:rFonts w:ascii="Times New Roman" w:eastAsiaTheme="minorEastAsia" w:hAnsi="Times New Roman" w:cs="Times New Roman"/>
          <w:color w:val="auto"/>
          <w:szCs w:val="24"/>
        </w:rPr>
        <w:t xml:space="preserve"> performed with you</w:t>
      </w:r>
      <w:r w:rsidR="009E3952">
        <w:rPr>
          <w:rFonts w:ascii="Times New Roman" w:eastAsiaTheme="minorEastAsia" w:hAnsi="Times New Roman" w:cs="Times New Roman"/>
          <w:color w:val="auto"/>
          <w:szCs w:val="24"/>
        </w:rPr>
        <w:t>r</w:t>
      </w:r>
      <w:r>
        <w:rPr>
          <w:rFonts w:ascii="Times New Roman" w:eastAsiaTheme="minorEastAsia" w:hAnsi="Times New Roman" w:cs="Times New Roman"/>
          <w:color w:val="auto"/>
          <w:szCs w:val="24"/>
        </w:rPr>
        <w:t xml:space="preserve"> </w:t>
      </w:r>
      <w:r w:rsidR="00453E7B">
        <w:rPr>
          <w:rFonts w:ascii="Times New Roman" w:eastAsiaTheme="minorEastAsia" w:hAnsi="Times New Roman" w:cs="Times New Roman"/>
          <w:color w:val="auto"/>
          <w:szCs w:val="24"/>
        </w:rPr>
        <w:t>Debit Card</w:t>
      </w:r>
      <w:r>
        <w:rPr>
          <w:rFonts w:ascii="Times New Roman" w:eastAsiaTheme="minorEastAsia" w:hAnsi="Times New Roman" w:cs="Times New Roman"/>
          <w:color w:val="auto"/>
          <w:szCs w:val="24"/>
        </w:rPr>
        <w:t xml:space="preserve"> are authorized unless you promptly notify us to the contrary. If you intentionally provide another person with the means to perform electronic banking transactions using your account, any resulting transactions will be treated as if they were performed and authorized by you. Such authorized treatment will continue until you notify the Credit Union that the other person is no longer authorized to use your card, in which case </w:t>
      </w:r>
      <w:r w:rsidR="001B6D04">
        <w:rPr>
          <w:rFonts w:ascii="Times New Roman" w:eastAsiaTheme="minorEastAsia" w:hAnsi="Times New Roman" w:cs="Times New Roman"/>
          <w:color w:val="auto"/>
          <w:szCs w:val="24"/>
        </w:rPr>
        <w:t>it</w:t>
      </w:r>
      <w:r>
        <w:rPr>
          <w:rFonts w:ascii="Times New Roman" w:eastAsiaTheme="minorEastAsia" w:hAnsi="Times New Roman" w:cs="Times New Roman"/>
          <w:color w:val="auto"/>
          <w:szCs w:val="24"/>
        </w:rPr>
        <w:t xml:space="preserve"> will have to be deactivated and closed. </w:t>
      </w:r>
    </w:p>
    <w:p w14:paraId="5B152F8B" w14:textId="77777777" w:rsidR="001119CE" w:rsidRDefault="001119CE" w:rsidP="001119CE">
      <w:pPr>
        <w:pStyle w:val="ListParagraph"/>
        <w:autoSpaceDE w:val="0"/>
        <w:autoSpaceDN w:val="0"/>
        <w:adjustRightInd w:val="0"/>
        <w:spacing w:after="0" w:line="240" w:lineRule="auto"/>
        <w:ind w:left="0" w:firstLine="0"/>
        <w:rPr>
          <w:rFonts w:ascii="Times New Roman" w:eastAsiaTheme="minorEastAsia" w:hAnsi="Times New Roman" w:cs="Times New Roman"/>
          <w:color w:val="auto"/>
          <w:szCs w:val="24"/>
        </w:rPr>
      </w:pPr>
    </w:p>
    <w:p w14:paraId="0DDD430E" w14:textId="0DC3FBB1" w:rsidR="0024441B" w:rsidRDefault="00BA09D4" w:rsidP="00146EC4">
      <w:pPr>
        <w:pStyle w:val="ListParagraph"/>
        <w:numPr>
          <w:ilvl w:val="0"/>
          <w:numId w:val="3"/>
        </w:numPr>
        <w:autoSpaceDE w:val="0"/>
        <w:autoSpaceDN w:val="0"/>
        <w:adjustRightInd w:val="0"/>
        <w:spacing w:after="0" w:line="240" w:lineRule="auto"/>
        <w:ind w:left="0" w:firstLine="0"/>
        <w:rPr>
          <w:rFonts w:ascii="Times New Roman" w:eastAsiaTheme="minorEastAsia" w:hAnsi="Times New Roman" w:cs="Times New Roman"/>
          <w:color w:val="auto"/>
          <w:szCs w:val="24"/>
        </w:rPr>
      </w:pPr>
      <w:r>
        <w:rPr>
          <w:rFonts w:ascii="Times New Roman" w:eastAsiaTheme="minorEastAsia" w:hAnsi="Times New Roman" w:cs="Times New Roman"/>
          <w:b/>
          <w:bCs/>
          <w:color w:val="auto"/>
          <w:szCs w:val="24"/>
        </w:rPr>
        <w:t>Unauthorized Transactions and Lost and/or Stolen Cards (Access Devices)</w:t>
      </w:r>
      <w:r w:rsidR="00B828EE">
        <w:rPr>
          <w:rFonts w:ascii="Times New Roman" w:eastAsiaTheme="minorEastAsia" w:hAnsi="Times New Roman" w:cs="Times New Roman"/>
          <w:b/>
          <w:bCs/>
          <w:color w:val="auto"/>
          <w:szCs w:val="24"/>
        </w:rPr>
        <w:t>.</w:t>
      </w:r>
      <w:r w:rsidR="00146EC4" w:rsidRPr="0024441B">
        <w:rPr>
          <w:rFonts w:ascii="Times New Roman" w:eastAsiaTheme="minorEastAsia" w:hAnsi="Times New Roman" w:cs="Times New Roman"/>
          <w:color w:val="auto"/>
          <w:szCs w:val="24"/>
        </w:rPr>
        <w:t xml:space="preserve"> </w:t>
      </w:r>
      <w:r>
        <w:rPr>
          <w:rFonts w:ascii="Times New Roman" w:eastAsiaTheme="minorEastAsia" w:hAnsi="Times New Roman" w:cs="Times New Roman"/>
          <w:color w:val="auto"/>
          <w:szCs w:val="24"/>
        </w:rPr>
        <w:t xml:space="preserve">An unauthorized transaction is one that another person conducts without your permission and from which you receive no benefit. In order to avoid unauthorized transactions, observe </w:t>
      </w:r>
      <w:r w:rsidR="00B41E91">
        <w:rPr>
          <w:rFonts w:ascii="Times New Roman" w:eastAsiaTheme="minorEastAsia" w:hAnsi="Times New Roman" w:cs="Times New Roman"/>
          <w:color w:val="auto"/>
          <w:szCs w:val="24"/>
        </w:rPr>
        <w:t>the following basic precautions:</w:t>
      </w:r>
    </w:p>
    <w:p w14:paraId="65C5C0CD" w14:textId="77777777" w:rsidR="00B41E91" w:rsidRPr="00361751" w:rsidRDefault="00B41E91" w:rsidP="00361751">
      <w:pPr>
        <w:ind w:left="0" w:firstLine="0"/>
        <w:rPr>
          <w:rFonts w:ascii="Times New Roman" w:eastAsiaTheme="minorEastAsia" w:hAnsi="Times New Roman" w:cs="Times New Roman"/>
          <w:color w:val="auto"/>
          <w:szCs w:val="24"/>
        </w:rPr>
      </w:pPr>
    </w:p>
    <w:p w14:paraId="0DC1FAF8" w14:textId="64FD2C35" w:rsidR="00B41E91" w:rsidRDefault="00B41E91" w:rsidP="00B41E91">
      <w:pPr>
        <w:pStyle w:val="ListParagraph"/>
        <w:numPr>
          <w:ilvl w:val="0"/>
          <w:numId w:val="18"/>
        </w:numPr>
        <w:autoSpaceDE w:val="0"/>
        <w:autoSpaceDN w:val="0"/>
        <w:adjustRightInd w:val="0"/>
        <w:spacing w:after="0" w:line="240" w:lineRule="auto"/>
        <w:ind w:left="1080"/>
        <w:rPr>
          <w:rFonts w:ascii="Times New Roman" w:eastAsiaTheme="minorEastAsia" w:hAnsi="Times New Roman" w:cs="Times New Roman"/>
          <w:color w:val="auto"/>
          <w:szCs w:val="24"/>
        </w:rPr>
      </w:pPr>
      <w:r>
        <w:rPr>
          <w:rFonts w:ascii="Times New Roman" w:eastAsiaTheme="minorEastAsia" w:hAnsi="Times New Roman" w:cs="Times New Roman"/>
          <w:color w:val="auto"/>
          <w:szCs w:val="24"/>
        </w:rPr>
        <w:lastRenderedPageBreak/>
        <w:t xml:space="preserve">Do not keep your </w:t>
      </w:r>
      <w:r w:rsidR="00453E7B">
        <w:rPr>
          <w:rFonts w:ascii="Times New Roman" w:eastAsiaTheme="minorEastAsia" w:hAnsi="Times New Roman" w:cs="Times New Roman"/>
          <w:color w:val="auto"/>
          <w:szCs w:val="24"/>
        </w:rPr>
        <w:t>Debit Card</w:t>
      </w:r>
      <w:r>
        <w:rPr>
          <w:rFonts w:ascii="Times New Roman" w:eastAsiaTheme="minorEastAsia" w:hAnsi="Times New Roman" w:cs="Times New Roman"/>
          <w:color w:val="auto"/>
          <w:szCs w:val="24"/>
        </w:rPr>
        <w:t xml:space="preserve"> and PIN together.</w:t>
      </w:r>
    </w:p>
    <w:p w14:paraId="77B51AFF" w14:textId="5D6A83EE" w:rsidR="00B41E91" w:rsidRDefault="00B41E91" w:rsidP="00B41E91">
      <w:pPr>
        <w:pStyle w:val="ListParagraph"/>
        <w:numPr>
          <w:ilvl w:val="0"/>
          <w:numId w:val="18"/>
        </w:numPr>
        <w:autoSpaceDE w:val="0"/>
        <w:autoSpaceDN w:val="0"/>
        <w:adjustRightInd w:val="0"/>
        <w:spacing w:after="0" w:line="240" w:lineRule="auto"/>
        <w:ind w:left="1080"/>
        <w:rPr>
          <w:rFonts w:ascii="Times New Roman" w:eastAsiaTheme="minorEastAsia" w:hAnsi="Times New Roman" w:cs="Times New Roman"/>
          <w:color w:val="auto"/>
          <w:szCs w:val="24"/>
        </w:rPr>
      </w:pPr>
      <w:r>
        <w:rPr>
          <w:rFonts w:ascii="Times New Roman" w:eastAsiaTheme="minorEastAsia" w:hAnsi="Times New Roman" w:cs="Times New Roman"/>
          <w:color w:val="auto"/>
          <w:szCs w:val="24"/>
        </w:rPr>
        <w:t>Do not write your PIN on your card.</w:t>
      </w:r>
    </w:p>
    <w:p w14:paraId="6ABEA714" w14:textId="20F1BBC6" w:rsidR="00B41E91" w:rsidRDefault="00B41E91" w:rsidP="00B41E91">
      <w:pPr>
        <w:pStyle w:val="ListParagraph"/>
        <w:numPr>
          <w:ilvl w:val="0"/>
          <w:numId w:val="18"/>
        </w:numPr>
        <w:autoSpaceDE w:val="0"/>
        <w:autoSpaceDN w:val="0"/>
        <w:adjustRightInd w:val="0"/>
        <w:spacing w:after="0" w:line="240" w:lineRule="auto"/>
        <w:ind w:left="1080"/>
        <w:rPr>
          <w:rFonts w:ascii="Times New Roman" w:eastAsiaTheme="minorEastAsia" w:hAnsi="Times New Roman" w:cs="Times New Roman"/>
          <w:color w:val="auto"/>
          <w:szCs w:val="24"/>
        </w:rPr>
      </w:pPr>
      <w:r>
        <w:rPr>
          <w:rFonts w:ascii="Times New Roman" w:eastAsiaTheme="minorEastAsia" w:hAnsi="Times New Roman" w:cs="Times New Roman"/>
          <w:color w:val="auto"/>
          <w:szCs w:val="24"/>
        </w:rPr>
        <w:t>Do not provide your card and reveal your PIN to another person. If you do so, you authorize that person to conduct transactions and you are liable for that person’s transactions until you notify the Credit Union that the person is no longer authorized to conduct transactions.</w:t>
      </w:r>
    </w:p>
    <w:p w14:paraId="1DC639D6" w14:textId="13848D0B" w:rsidR="00B41E91" w:rsidRDefault="00B41E91" w:rsidP="00B41E91">
      <w:pPr>
        <w:pStyle w:val="ListParagraph"/>
        <w:numPr>
          <w:ilvl w:val="0"/>
          <w:numId w:val="18"/>
        </w:numPr>
        <w:autoSpaceDE w:val="0"/>
        <w:autoSpaceDN w:val="0"/>
        <w:adjustRightInd w:val="0"/>
        <w:spacing w:after="0" w:line="240" w:lineRule="auto"/>
        <w:ind w:left="1080"/>
        <w:rPr>
          <w:rFonts w:ascii="Times New Roman" w:eastAsiaTheme="minorEastAsia" w:hAnsi="Times New Roman" w:cs="Times New Roman"/>
          <w:color w:val="auto"/>
          <w:szCs w:val="24"/>
        </w:rPr>
      </w:pPr>
      <w:r>
        <w:rPr>
          <w:rFonts w:ascii="Times New Roman" w:eastAsiaTheme="minorEastAsia" w:hAnsi="Times New Roman" w:cs="Times New Roman"/>
          <w:color w:val="auto"/>
          <w:szCs w:val="24"/>
        </w:rPr>
        <w:t xml:space="preserve">Notify the Credit Union of the loss, theft, or unauthorized use of your </w:t>
      </w:r>
      <w:r w:rsidR="00453E7B">
        <w:rPr>
          <w:rFonts w:ascii="Times New Roman" w:eastAsiaTheme="minorEastAsia" w:hAnsi="Times New Roman" w:cs="Times New Roman"/>
          <w:color w:val="auto"/>
          <w:szCs w:val="24"/>
        </w:rPr>
        <w:t>Debit Card</w:t>
      </w:r>
      <w:r>
        <w:rPr>
          <w:rFonts w:ascii="Times New Roman" w:eastAsiaTheme="minorEastAsia" w:hAnsi="Times New Roman" w:cs="Times New Roman"/>
          <w:color w:val="auto"/>
          <w:szCs w:val="24"/>
        </w:rPr>
        <w:t>.</w:t>
      </w:r>
    </w:p>
    <w:p w14:paraId="131BB020" w14:textId="46C5B737" w:rsidR="00B41E91" w:rsidRDefault="00B41E91" w:rsidP="00B41E91">
      <w:pPr>
        <w:pStyle w:val="ListParagraph"/>
        <w:numPr>
          <w:ilvl w:val="0"/>
          <w:numId w:val="18"/>
        </w:numPr>
        <w:autoSpaceDE w:val="0"/>
        <w:autoSpaceDN w:val="0"/>
        <w:adjustRightInd w:val="0"/>
        <w:spacing w:after="0" w:line="240" w:lineRule="auto"/>
        <w:ind w:left="1080"/>
        <w:rPr>
          <w:rFonts w:ascii="Times New Roman" w:eastAsiaTheme="minorEastAsia" w:hAnsi="Times New Roman" w:cs="Times New Roman"/>
          <w:color w:val="auto"/>
          <w:szCs w:val="24"/>
        </w:rPr>
      </w:pPr>
      <w:r>
        <w:rPr>
          <w:rFonts w:ascii="Times New Roman" w:eastAsiaTheme="minorEastAsia" w:hAnsi="Times New Roman" w:cs="Times New Roman"/>
          <w:color w:val="auto"/>
          <w:szCs w:val="24"/>
        </w:rPr>
        <w:t>Notify the Credit Union if you think an EFT is incorrectly report</w:t>
      </w:r>
      <w:r w:rsidR="001B6D04">
        <w:rPr>
          <w:rFonts w:ascii="Times New Roman" w:eastAsiaTheme="minorEastAsia" w:hAnsi="Times New Roman" w:cs="Times New Roman"/>
          <w:color w:val="auto"/>
          <w:szCs w:val="24"/>
        </w:rPr>
        <w:t>ed</w:t>
      </w:r>
      <w:r>
        <w:rPr>
          <w:rFonts w:ascii="Times New Roman" w:eastAsiaTheme="minorEastAsia" w:hAnsi="Times New Roman" w:cs="Times New Roman"/>
          <w:color w:val="auto"/>
          <w:szCs w:val="24"/>
        </w:rPr>
        <w:t xml:space="preserve"> on a receipt, statement, or digital banking. </w:t>
      </w:r>
    </w:p>
    <w:p w14:paraId="69EE732F" w14:textId="77777777" w:rsidR="00B41E91" w:rsidRDefault="00B41E91" w:rsidP="00B41E91">
      <w:pPr>
        <w:autoSpaceDE w:val="0"/>
        <w:autoSpaceDN w:val="0"/>
        <w:adjustRightInd w:val="0"/>
        <w:spacing w:after="0" w:line="240" w:lineRule="auto"/>
        <w:rPr>
          <w:rFonts w:ascii="Times New Roman" w:eastAsiaTheme="minorEastAsia" w:hAnsi="Times New Roman" w:cs="Times New Roman"/>
          <w:color w:val="auto"/>
          <w:szCs w:val="24"/>
        </w:rPr>
      </w:pPr>
    </w:p>
    <w:p w14:paraId="652F0C78" w14:textId="5D220814" w:rsidR="00471DCF" w:rsidRDefault="00B41E91" w:rsidP="00B41E91">
      <w:pPr>
        <w:autoSpaceDE w:val="0"/>
        <w:autoSpaceDN w:val="0"/>
        <w:adjustRightInd w:val="0"/>
        <w:spacing w:after="0" w:line="240" w:lineRule="auto"/>
        <w:rPr>
          <w:rFonts w:ascii="Times New Roman" w:hAnsi="Times New Roman" w:cs="Times New Roman"/>
          <w:szCs w:val="24"/>
        </w:rPr>
      </w:pPr>
      <w:r>
        <w:rPr>
          <w:rFonts w:ascii="Times New Roman" w:eastAsiaTheme="minorEastAsia" w:hAnsi="Times New Roman" w:cs="Times New Roman"/>
          <w:color w:val="auto"/>
          <w:szCs w:val="24"/>
        </w:rPr>
        <w:t xml:space="preserve">Failure to promptly notify the Credit Union of the loss, theft, or unauthorized use of your card or PIN will result in inconvenience to you and hinder the efficient operation of your </w:t>
      </w:r>
      <w:r w:rsidR="00E03428">
        <w:rPr>
          <w:rFonts w:ascii="Times New Roman" w:eastAsiaTheme="minorEastAsia" w:hAnsi="Times New Roman" w:cs="Times New Roman"/>
          <w:color w:val="auto"/>
          <w:szCs w:val="24"/>
        </w:rPr>
        <w:t>account,</w:t>
      </w:r>
      <w:r>
        <w:rPr>
          <w:rFonts w:ascii="Times New Roman" w:eastAsiaTheme="minorEastAsia" w:hAnsi="Times New Roman" w:cs="Times New Roman"/>
          <w:color w:val="auto"/>
          <w:szCs w:val="24"/>
        </w:rPr>
        <w:t xml:space="preserve"> causing the possible liability for the transactions to fall to you. </w:t>
      </w:r>
      <w:r w:rsidR="00471DCF">
        <w:rPr>
          <w:rFonts w:ascii="Times New Roman" w:eastAsiaTheme="minorEastAsia" w:hAnsi="Times New Roman" w:cs="Times New Roman"/>
          <w:color w:val="auto"/>
          <w:szCs w:val="24"/>
        </w:rPr>
        <w:t xml:space="preserve">. </w:t>
      </w:r>
      <w:r w:rsidR="00471DCF" w:rsidRPr="00471DCF">
        <w:rPr>
          <w:rFonts w:ascii="Times New Roman" w:hAnsi="Times New Roman" w:cs="Times New Roman"/>
          <w:szCs w:val="24"/>
        </w:rPr>
        <w:t xml:space="preserve">If you have any questions regarding electronic banking transactions or believe that an unauthorized transaction has occurred, contact the Credit Union immediately at </w:t>
      </w:r>
      <w:r w:rsidR="00471DCF" w:rsidRPr="00471DCF">
        <w:rPr>
          <w:rFonts w:ascii="Times New Roman" w:hAnsi="Times New Roman" w:cs="Times New Roman"/>
          <w:b/>
          <w:bCs/>
          <w:szCs w:val="24"/>
        </w:rPr>
        <w:t>325-677-2274</w:t>
      </w:r>
      <w:r w:rsidR="00471DCF" w:rsidRPr="00471DCF">
        <w:rPr>
          <w:rFonts w:ascii="Times New Roman" w:hAnsi="Times New Roman" w:cs="Times New Roman"/>
          <w:szCs w:val="24"/>
        </w:rPr>
        <w:t xml:space="preserve"> or write to us at:</w:t>
      </w:r>
    </w:p>
    <w:p w14:paraId="2DE8D367" w14:textId="60E070CE" w:rsidR="00471DCF" w:rsidRPr="00471DCF" w:rsidRDefault="00471DCF" w:rsidP="00471DCF">
      <w:pPr>
        <w:autoSpaceDE w:val="0"/>
        <w:autoSpaceDN w:val="0"/>
        <w:adjustRightInd w:val="0"/>
        <w:spacing w:after="0" w:line="240" w:lineRule="auto"/>
        <w:jc w:val="center"/>
        <w:rPr>
          <w:rFonts w:ascii="Times New Roman" w:hAnsi="Times New Roman" w:cs="Times New Roman"/>
          <w:b/>
          <w:bCs/>
          <w:szCs w:val="24"/>
        </w:rPr>
      </w:pPr>
      <w:r w:rsidRPr="00471DCF">
        <w:rPr>
          <w:rFonts w:ascii="Times New Roman" w:hAnsi="Times New Roman" w:cs="Times New Roman"/>
          <w:b/>
          <w:bCs/>
          <w:szCs w:val="24"/>
        </w:rPr>
        <w:t>Abilene Teachers FCU</w:t>
      </w:r>
    </w:p>
    <w:p w14:paraId="4E6256ED" w14:textId="41BE54E2" w:rsidR="00471DCF" w:rsidRPr="00471DCF" w:rsidRDefault="00471DCF" w:rsidP="00471DCF">
      <w:pPr>
        <w:autoSpaceDE w:val="0"/>
        <w:autoSpaceDN w:val="0"/>
        <w:adjustRightInd w:val="0"/>
        <w:spacing w:after="0" w:line="240" w:lineRule="auto"/>
        <w:jc w:val="center"/>
        <w:rPr>
          <w:rFonts w:ascii="Times New Roman" w:hAnsi="Times New Roman" w:cs="Times New Roman"/>
          <w:b/>
          <w:bCs/>
          <w:szCs w:val="24"/>
        </w:rPr>
      </w:pPr>
      <w:r w:rsidRPr="00471DCF">
        <w:rPr>
          <w:rFonts w:ascii="Times New Roman" w:hAnsi="Times New Roman" w:cs="Times New Roman"/>
          <w:b/>
          <w:bCs/>
          <w:szCs w:val="24"/>
        </w:rPr>
        <w:t>PO Box 5706</w:t>
      </w:r>
    </w:p>
    <w:p w14:paraId="35C500E2" w14:textId="1740E2A8" w:rsidR="00471DCF" w:rsidRPr="00B41E91" w:rsidRDefault="00471DCF" w:rsidP="00471DCF">
      <w:pPr>
        <w:autoSpaceDE w:val="0"/>
        <w:autoSpaceDN w:val="0"/>
        <w:adjustRightInd w:val="0"/>
        <w:spacing w:after="0" w:line="240" w:lineRule="auto"/>
        <w:jc w:val="center"/>
        <w:rPr>
          <w:rFonts w:ascii="Times New Roman" w:eastAsiaTheme="minorEastAsia" w:hAnsi="Times New Roman" w:cs="Times New Roman"/>
          <w:color w:val="auto"/>
          <w:szCs w:val="24"/>
        </w:rPr>
      </w:pPr>
      <w:r w:rsidRPr="00471DCF">
        <w:rPr>
          <w:rFonts w:ascii="Times New Roman" w:hAnsi="Times New Roman" w:cs="Times New Roman"/>
          <w:b/>
          <w:bCs/>
          <w:szCs w:val="24"/>
        </w:rPr>
        <w:t>Abilene, TX  79608</w:t>
      </w:r>
    </w:p>
    <w:p w14:paraId="1B2FC24D" w14:textId="77777777" w:rsidR="00B828EE" w:rsidRDefault="00B828EE" w:rsidP="00B828EE">
      <w:pPr>
        <w:pStyle w:val="ListParagraph"/>
        <w:autoSpaceDE w:val="0"/>
        <w:autoSpaceDN w:val="0"/>
        <w:adjustRightInd w:val="0"/>
        <w:spacing w:after="0" w:line="240" w:lineRule="auto"/>
        <w:ind w:left="0" w:firstLine="0"/>
        <w:rPr>
          <w:rFonts w:ascii="Times New Roman" w:eastAsiaTheme="minorEastAsia" w:hAnsi="Times New Roman" w:cs="Times New Roman"/>
          <w:color w:val="auto"/>
          <w:szCs w:val="24"/>
        </w:rPr>
      </w:pPr>
    </w:p>
    <w:p w14:paraId="3F67EE99" w14:textId="4278D40E" w:rsidR="009830D1" w:rsidRPr="009830D1" w:rsidRDefault="00B41E91" w:rsidP="00146EC4">
      <w:pPr>
        <w:pStyle w:val="ListParagraph"/>
        <w:numPr>
          <w:ilvl w:val="0"/>
          <w:numId w:val="3"/>
        </w:numPr>
        <w:autoSpaceDE w:val="0"/>
        <w:autoSpaceDN w:val="0"/>
        <w:adjustRightInd w:val="0"/>
        <w:spacing w:after="0" w:line="240" w:lineRule="auto"/>
        <w:ind w:left="0" w:firstLine="0"/>
        <w:rPr>
          <w:rFonts w:ascii="Aptos Narrow" w:hAnsi="Aptos Narrow"/>
        </w:rPr>
      </w:pPr>
      <w:r w:rsidRPr="00B41E91">
        <w:rPr>
          <w:rFonts w:ascii="Times New Roman" w:eastAsiaTheme="minorEastAsia" w:hAnsi="Times New Roman" w:cs="Times New Roman"/>
          <w:b/>
          <w:bCs/>
          <w:color w:val="auto"/>
          <w:szCs w:val="24"/>
        </w:rPr>
        <w:t>Credit Union Liability</w:t>
      </w:r>
      <w:r w:rsidR="0024441B" w:rsidRPr="00B41E91">
        <w:rPr>
          <w:rFonts w:ascii="Times New Roman" w:eastAsiaTheme="minorEastAsia" w:hAnsi="Times New Roman" w:cs="Times New Roman"/>
          <w:color w:val="auto"/>
          <w:szCs w:val="24"/>
        </w:rPr>
        <w:t xml:space="preserve">. </w:t>
      </w:r>
      <w:r>
        <w:rPr>
          <w:rFonts w:ascii="Times New Roman" w:eastAsiaTheme="minorEastAsia" w:hAnsi="Times New Roman" w:cs="Times New Roman"/>
          <w:color w:val="auto"/>
          <w:szCs w:val="24"/>
        </w:rPr>
        <w:t xml:space="preserve">If we do not complete a transfer to and/or from your account on time or in the correct amount according to our agreement with you, we will be liable for your losses and damages. </w:t>
      </w:r>
      <w:r w:rsidR="00E76A66">
        <w:rPr>
          <w:rFonts w:ascii="Times New Roman" w:eastAsiaTheme="minorEastAsia" w:hAnsi="Times New Roman" w:cs="Times New Roman"/>
          <w:color w:val="auto"/>
          <w:szCs w:val="24"/>
        </w:rPr>
        <w:t xml:space="preserve">However, there are some exceptions. </w:t>
      </w:r>
      <w:r w:rsidR="009830D1">
        <w:rPr>
          <w:rFonts w:ascii="Times New Roman" w:eastAsiaTheme="minorEastAsia" w:hAnsi="Times New Roman" w:cs="Times New Roman"/>
          <w:color w:val="auto"/>
          <w:szCs w:val="24"/>
        </w:rPr>
        <w:t>We will not be liable for including but not limited to:</w:t>
      </w:r>
    </w:p>
    <w:p w14:paraId="38362819" w14:textId="77777777" w:rsidR="00E76A66" w:rsidRPr="00E76A66" w:rsidRDefault="00E76A66" w:rsidP="00E76A66">
      <w:pPr>
        <w:pStyle w:val="ListParagraph"/>
        <w:autoSpaceDE w:val="0"/>
        <w:autoSpaceDN w:val="0"/>
        <w:adjustRightInd w:val="0"/>
        <w:spacing w:after="0" w:line="240" w:lineRule="auto"/>
        <w:ind w:left="0" w:firstLine="0"/>
        <w:rPr>
          <w:rFonts w:ascii="Aptos Narrow" w:hAnsi="Aptos Narrow"/>
        </w:rPr>
      </w:pPr>
    </w:p>
    <w:p w14:paraId="3DC67596" w14:textId="187E0911" w:rsidR="00E76A66" w:rsidRPr="00E76A66" w:rsidRDefault="00E76A66" w:rsidP="00E76A66">
      <w:pPr>
        <w:pStyle w:val="ListParagraph"/>
        <w:numPr>
          <w:ilvl w:val="0"/>
          <w:numId w:val="19"/>
        </w:numPr>
        <w:autoSpaceDE w:val="0"/>
        <w:autoSpaceDN w:val="0"/>
        <w:adjustRightInd w:val="0"/>
        <w:spacing w:after="0" w:line="240" w:lineRule="auto"/>
        <w:ind w:left="1080"/>
        <w:rPr>
          <w:rFonts w:ascii="Aptos Narrow" w:hAnsi="Aptos Narrow"/>
        </w:rPr>
      </w:pPr>
      <w:r>
        <w:rPr>
          <w:rFonts w:ascii="Times New Roman" w:hAnsi="Times New Roman" w:cs="Times New Roman"/>
          <w:szCs w:val="24"/>
        </w:rPr>
        <w:t xml:space="preserve">You do not have enough money in your account to make the transaction through no fault of ours. </w:t>
      </w:r>
    </w:p>
    <w:p w14:paraId="316A4EED" w14:textId="156395DB" w:rsidR="00E76A66" w:rsidRPr="00E76A66" w:rsidRDefault="00E76A66" w:rsidP="00E76A66">
      <w:pPr>
        <w:pStyle w:val="ListParagraph"/>
        <w:numPr>
          <w:ilvl w:val="0"/>
          <w:numId w:val="19"/>
        </w:numPr>
        <w:autoSpaceDE w:val="0"/>
        <w:autoSpaceDN w:val="0"/>
        <w:adjustRightInd w:val="0"/>
        <w:spacing w:after="0" w:line="240" w:lineRule="auto"/>
        <w:ind w:left="1080"/>
        <w:rPr>
          <w:rFonts w:ascii="Aptos Narrow" w:hAnsi="Aptos Narrow"/>
        </w:rPr>
      </w:pPr>
      <w:r>
        <w:rPr>
          <w:rFonts w:ascii="Times New Roman" w:hAnsi="Times New Roman" w:cs="Times New Roman"/>
          <w:szCs w:val="24"/>
        </w:rPr>
        <w:t xml:space="preserve">The transaction goes over the credit limit of your overdraft line of credit. </w:t>
      </w:r>
    </w:p>
    <w:p w14:paraId="39526440" w14:textId="51D59D1F" w:rsidR="00E76A66" w:rsidRPr="00E76A66" w:rsidRDefault="00E76A66" w:rsidP="00E76A66">
      <w:pPr>
        <w:pStyle w:val="ListParagraph"/>
        <w:numPr>
          <w:ilvl w:val="0"/>
          <w:numId w:val="19"/>
        </w:numPr>
        <w:autoSpaceDE w:val="0"/>
        <w:autoSpaceDN w:val="0"/>
        <w:adjustRightInd w:val="0"/>
        <w:spacing w:after="0" w:line="240" w:lineRule="auto"/>
        <w:ind w:left="1080"/>
        <w:rPr>
          <w:rFonts w:ascii="Aptos Narrow" w:hAnsi="Aptos Narrow"/>
        </w:rPr>
      </w:pPr>
      <w:r>
        <w:rPr>
          <w:rFonts w:ascii="Times New Roman" w:hAnsi="Times New Roman" w:cs="Times New Roman"/>
          <w:szCs w:val="24"/>
        </w:rPr>
        <w:t xml:space="preserve">The terminal where you were making the transaction does not have enough cash to </w:t>
      </w:r>
      <w:r w:rsidR="00E03428">
        <w:rPr>
          <w:rFonts w:ascii="Times New Roman" w:hAnsi="Times New Roman" w:cs="Times New Roman"/>
          <w:szCs w:val="24"/>
        </w:rPr>
        <w:t>meet</w:t>
      </w:r>
      <w:r>
        <w:rPr>
          <w:rFonts w:ascii="Times New Roman" w:hAnsi="Times New Roman" w:cs="Times New Roman"/>
          <w:szCs w:val="24"/>
        </w:rPr>
        <w:t xml:space="preserve"> your withdrawal request.</w:t>
      </w:r>
    </w:p>
    <w:p w14:paraId="5EC2B2BB" w14:textId="2AAFCC23" w:rsidR="00E76A66" w:rsidRPr="00E76A66" w:rsidRDefault="00E76A66" w:rsidP="00E76A66">
      <w:pPr>
        <w:pStyle w:val="ListParagraph"/>
        <w:numPr>
          <w:ilvl w:val="0"/>
          <w:numId w:val="19"/>
        </w:numPr>
        <w:autoSpaceDE w:val="0"/>
        <w:autoSpaceDN w:val="0"/>
        <w:adjustRightInd w:val="0"/>
        <w:spacing w:after="0" w:line="240" w:lineRule="auto"/>
        <w:ind w:left="1080"/>
        <w:rPr>
          <w:rFonts w:ascii="Aptos Narrow" w:hAnsi="Aptos Narrow"/>
        </w:rPr>
      </w:pPr>
      <w:r>
        <w:rPr>
          <w:rFonts w:ascii="Times New Roman" w:hAnsi="Times New Roman" w:cs="Times New Roman"/>
          <w:szCs w:val="24"/>
        </w:rPr>
        <w:t xml:space="preserve">The terminal or other system was not working </w:t>
      </w:r>
      <w:r w:rsidR="00E03428">
        <w:rPr>
          <w:rFonts w:ascii="Times New Roman" w:hAnsi="Times New Roman" w:cs="Times New Roman"/>
          <w:szCs w:val="24"/>
        </w:rPr>
        <w:t>properly,</w:t>
      </w:r>
      <w:r>
        <w:rPr>
          <w:rFonts w:ascii="Times New Roman" w:hAnsi="Times New Roman" w:cs="Times New Roman"/>
          <w:szCs w:val="24"/>
        </w:rPr>
        <w:t xml:space="preserve"> and you knew about the breakdown when you started the transaction.</w:t>
      </w:r>
    </w:p>
    <w:p w14:paraId="2F0D6FD1" w14:textId="29B6DA40" w:rsidR="00E76A66" w:rsidRPr="00E76A66" w:rsidRDefault="00E76A66" w:rsidP="00E76A66">
      <w:pPr>
        <w:pStyle w:val="ListParagraph"/>
        <w:numPr>
          <w:ilvl w:val="0"/>
          <w:numId w:val="19"/>
        </w:numPr>
        <w:autoSpaceDE w:val="0"/>
        <w:autoSpaceDN w:val="0"/>
        <w:adjustRightInd w:val="0"/>
        <w:spacing w:after="0" w:line="240" w:lineRule="auto"/>
        <w:ind w:left="1080"/>
        <w:rPr>
          <w:rFonts w:ascii="Aptos Narrow" w:hAnsi="Aptos Narrow"/>
        </w:rPr>
      </w:pPr>
      <w:r>
        <w:rPr>
          <w:rFonts w:ascii="Times New Roman" w:hAnsi="Times New Roman" w:cs="Times New Roman"/>
          <w:szCs w:val="24"/>
        </w:rPr>
        <w:t>Circumstances beyond our control (such as fire, Act of God, or electrical failure) prevent the transaction, despite reasonable precautions that we have taken.</w:t>
      </w:r>
    </w:p>
    <w:p w14:paraId="2A4474C4" w14:textId="6552C98E" w:rsidR="00E76A66" w:rsidRPr="009830D1" w:rsidRDefault="00E76A66" w:rsidP="00E76A66">
      <w:pPr>
        <w:pStyle w:val="ListParagraph"/>
        <w:numPr>
          <w:ilvl w:val="0"/>
          <w:numId w:val="19"/>
        </w:numPr>
        <w:autoSpaceDE w:val="0"/>
        <w:autoSpaceDN w:val="0"/>
        <w:adjustRightInd w:val="0"/>
        <w:spacing w:after="0" w:line="240" w:lineRule="auto"/>
        <w:ind w:left="1080"/>
        <w:rPr>
          <w:rFonts w:ascii="Aptos Narrow" w:hAnsi="Aptos Narrow"/>
        </w:rPr>
      </w:pPr>
      <w:r>
        <w:rPr>
          <w:rFonts w:ascii="Times New Roman" w:hAnsi="Times New Roman" w:cs="Times New Roman"/>
          <w:szCs w:val="24"/>
        </w:rPr>
        <w:t xml:space="preserve">You </w:t>
      </w:r>
      <w:r w:rsidR="009830D1">
        <w:rPr>
          <w:rFonts w:ascii="Times New Roman" w:hAnsi="Times New Roman" w:cs="Times New Roman"/>
          <w:szCs w:val="24"/>
        </w:rPr>
        <w:t>have not properly followed the instructions for the operation of the ATM or terminal system.</w:t>
      </w:r>
    </w:p>
    <w:p w14:paraId="1635C2C8" w14:textId="546D843C" w:rsidR="009830D1" w:rsidRPr="009830D1" w:rsidRDefault="009830D1" w:rsidP="00E76A66">
      <w:pPr>
        <w:pStyle w:val="ListParagraph"/>
        <w:numPr>
          <w:ilvl w:val="0"/>
          <w:numId w:val="19"/>
        </w:numPr>
        <w:autoSpaceDE w:val="0"/>
        <w:autoSpaceDN w:val="0"/>
        <w:adjustRightInd w:val="0"/>
        <w:spacing w:after="0" w:line="240" w:lineRule="auto"/>
        <w:ind w:left="1080"/>
        <w:rPr>
          <w:rFonts w:ascii="Aptos Narrow" w:hAnsi="Aptos Narrow"/>
        </w:rPr>
      </w:pPr>
      <w:r>
        <w:rPr>
          <w:rFonts w:ascii="Times New Roman" w:hAnsi="Times New Roman" w:cs="Times New Roman"/>
          <w:szCs w:val="24"/>
        </w:rPr>
        <w:t xml:space="preserve">The funds in your account are subject to legal process or other similar encumbrance. </w:t>
      </w:r>
    </w:p>
    <w:p w14:paraId="2BE1E8DB" w14:textId="58391638" w:rsidR="009830D1" w:rsidRPr="009830D1" w:rsidRDefault="009830D1" w:rsidP="00E76A66">
      <w:pPr>
        <w:pStyle w:val="ListParagraph"/>
        <w:numPr>
          <w:ilvl w:val="0"/>
          <w:numId w:val="19"/>
        </w:numPr>
        <w:autoSpaceDE w:val="0"/>
        <w:autoSpaceDN w:val="0"/>
        <w:adjustRightInd w:val="0"/>
        <w:spacing w:after="0" w:line="240" w:lineRule="auto"/>
        <w:ind w:left="1080"/>
        <w:rPr>
          <w:rFonts w:ascii="Aptos Narrow" w:hAnsi="Aptos Narrow"/>
        </w:rPr>
      </w:pPr>
      <w:r>
        <w:rPr>
          <w:rFonts w:ascii="Times New Roman" w:hAnsi="Times New Roman" w:cs="Times New Roman"/>
          <w:szCs w:val="24"/>
        </w:rPr>
        <w:t>The transaction would exceed one of the established limits contained in this or other agreements with the Credit Union.</w:t>
      </w:r>
    </w:p>
    <w:p w14:paraId="6E575A00" w14:textId="1760CD8A" w:rsidR="009830D1" w:rsidRPr="009830D1" w:rsidRDefault="009830D1" w:rsidP="00E76A66">
      <w:pPr>
        <w:pStyle w:val="ListParagraph"/>
        <w:numPr>
          <w:ilvl w:val="0"/>
          <w:numId w:val="19"/>
        </w:numPr>
        <w:autoSpaceDE w:val="0"/>
        <w:autoSpaceDN w:val="0"/>
        <w:adjustRightInd w:val="0"/>
        <w:spacing w:after="0" w:line="240" w:lineRule="auto"/>
        <w:ind w:left="1080"/>
        <w:rPr>
          <w:rFonts w:ascii="Aptos Narrow" w:hAnsi="Aptos Narrow"/>
        </w:rPr>
      </w:pPr>
      <w:r>
        <w:rPr>
          <w:rFonts w:ascii="Times New Roman" w:hAnsi="Times New Roman" w:cs="Times New Roman"/>
          <w:szCs w:val="24"/>
        </w:rPr>
        <w:t xml:space="preserve">Access to your account has been blocked after you reported your access device lost or stolen, damaged, or expired. </w:t>
      </w:r>
    </w:p>
    <w:p w14:paraId="32BC050C" w14:textId="36748DAF" w:rsidR="009830D1" w:rsidRPr="009830D1" w:rsidRDefault="009830D1" w:rsidP="00E76A66">
      <w:pPr>
        <w:pStyle w:val="ListParagraph"/>
        <w:numPr>
          <w:ilvl w:val="0"/>
          <w:numId w:val="19"/>
        </w:numPr>
        <w:autoSpaceDE w:val="0"/>
        <w:autoSpaceDN w:val="0"/>
        <w:adjustRightInd w:val="0"/>
        <w:spacing w:after="0" w:line="240" w:lineRule="auto"/>
        <w:ind w:left="1080"/>
        <w:rPr>
          <w:rFonts w:ascii="Aptos Narrow" w:hAnsi="Aptos Narrow"/>
        </w:rPr>
      </w:pPr>
      <w:r>
        <w:rPr>
          <w:rFonts w:ascii="Times New Roman" w:hAnsi="Times New Roman" w:cs="Times New Roman"/>
          <w:szCs w:val="24"/>
        </w:rPr>
        <w:t xml:space="preserve">The Credit Union has reasonable basis to believe an access device has been compromised; or that other actions/circumstances cause us to believe there is a possibility of unauthorized activity or other risk involving an access device we have issued. </w:t>
      </w:r>
    </w:p>
    <w:p w14:paraId="42C57252" w14:textId="77777777" w:rsidR="009830D1" w:rsidRDefault="009830D1" w:rsidP="009830D1">
      <w:pPr>
        <w:autoSpaceDE w:val="0"/>
        <w:autoSpaceDN w:val="0"/>
        <w:adjustRightInd w:val="0"/>
        <w:spacing w:after="0" w:line="240" w:lineRule="auto"/>
        <w:rPr>
          <w:rFonts w:ascii="Aptos Narrow" w:hAnsi="Aptos Narrow"/>
        </w:rPr>
      </w:pPr>
    </w:p>
    <w:p w14:paraId="7A3E0E4C" w14:textId="1E3600E5" w:rsidR="00580988" w:rsidRPr="00B101E9" w:rsidRDefault="009830D1" w:rsidP="00580988">
      <w:pPr>
        <w:pStyle w:val="ListParagraph"/>
        <w:numPr>
          <w:ilvl w:val="0"/>
          <w:numId w:val="3"/>
        </w:numPr>
        <w:autoSpaceDE w:val="0"/>
        <w:autoSpaceDN w:val="0"/>
        <w:adjustRightInd w:val="0"/>
        <w:spacing w:after="0" w:line="240" w:lineRule="auto"/>
        <w:ind w:left="0" w:firstLine="0"/>
        <w:rPr>
          <w:rFonts w:ascii="Aptos Narrow" w:hAnsi="Aptos Narrow"/>
        </w:rPr>
      </w:pPr>
      <w:r>
        <w:rPr>
          <w:rFonts w:ascii="Times New Roman" w:eastAsiaTheme="minorEastAsia" w:hAnsi="Times New Roman" w:cs="Times New Roman"/>
          <w:b/>
          <w:bCs/>
          <w:color w:val="auto"/>
          <w:szCs w:val="24"/>
        </w:rPr>
        <w:t xml:space="preserve">Credit Union Fraud Reporting. </w:t>
      </w:r>
      <w:r w:rsidR="00580988">
        <w:rPr>
          <w:rFonts w:ascii="Times New Roman" w:eastAsiaTheme="minorEastAsia" w:hAnsi="Times New Roman" w:cs="Times New Roman"/>
          <w:color w:val="auto"/>
          <w:szCs w:val="24"/>
        </w:rPr>
        <w:t>Contact us immediately concerning any unauthorized activity. We reserve the right to cancel, block, and/or not renew your access device(s) for any reason, with or without prior notice. Reasons for suspension may include but not be limited to:</w:t>
      </w:r>
    </w:p>
    <w:p w14:paraId="023DFC1C" w14:textId="77777777" w:rsidR="00B101E9" w:rsidRPr="00B101E9" w:rsidRDefault="00B101E9" w:rsidP="00B101E9">
      <w:pPr>
        <w:pStyle w:val="ListParagraph"/>
        <w:autoSpaceDE w:val="0"/>
        <w:autoSpaceDN w:val="0"/>
        <w:adjustRightInd w:val="0"/>
        <w:spacing w:after="0" w:line="240" w:lineRule="auto"/>
        <w:ind w:left="0" w:firstLine="0"/>
        <w:rPr>
          <w:rFonts w:ascii="Aptos Narrow" w:hAnsi="Aptos Narrow"/>
        </w:rPr>
      </w:pPr>
    </w:p>
    <w:p w14:paraId="55735508" w14:textId="1FA18052" w:rsidR="00B101E9" w:rsidRDefault="00B101E9" w:rsidP="00B101E9">
      <w:pPr>
        <w:pStyle w:val="ListParagraph"/>
        <w:numPr>
          <w:ilvl w:val="0"/>
          <w:numId w:val="20"/>
        </w:numPr>
        <w:autoSpaceDE w:val="0"/>
        <w:autoSpaceDN w:val="0"/>
        <w:adjustRightInd w:val="0"/>
        <w:spacing w:after="0" w:line="240" w:lineRule="auto"/>
        <w:ind w:left="1080"/>
        <w:rPr>
          <w:rFonts w:ascii="Times New Roman" w:hAnsi="Times New Roman" w:cs="Times New Roman"/>
          <w:szCs w:val="24"/>
        </w:rPr>
      </w:pPr>
      <w:r w:rsidRPr="00B101E9">
        <w:rPr>
          <w:rFonts w:ascii="Times New Roman" w:hAnsi="Times New Roman" w:cs="Times New Roman"/>
          <w:szCs w:val="24"/>
        </w:rPr>
        <w:t>Detect</w:t>
      </w:r>
      <w:r>
        <w:rPr>
          <w:rFonts w:ascii="Times New Roman" w:hAnsi="Times New Roman" w:cs="Times New Roman"/>
          <w:szCs w:val="24"/>
        </w:rPr>
        <w:t>ion of suspicious activity.</w:t>
      </w:r>
    </w:p>
    <w:p w14:paraId="39EC8C8A" w14:textId="5A1F5EE9" w:rsidR="00B101E9" w:rsidRDefault="00B101E9" w:rsidP="00B101E9">
      <w:pPr>
        <w:pStyle w:val="ListParagraph"/>
        <w:numPr>
          <w:ilvl w:val="0"/>
          <w:numId w:val="20"/>
        </w:numPr>
        <w:autoSpaceDE w:val="0"/>
        <w:autoSpaceDN w:val="0"/>
        <w:adjustRightInd w:val="0"/>
        <w:spacing w:after="0" w:line="240" w:lineRule="auto"/>
        <w:ind w:left="1080"/>
        <w:rPr>
          <w:rFonts w:ascii="Times New Roman" w:hAnsi="Times New Roman" w:cs="Times New Roman"/>
          <w:szCs w:val="24"/>
        </w:rPr>
      </w:pPr>
      <w:r>
        <w:rPr>
          <w:rFonts w:ascii="Times New Roman" w:hAnsi="Times New Roman" w:cs="Times New Roman"/>
          <w:szCs w:val="24"/>
        </w:rPr>
        <w:t>Fraudulent activity.</w:t>
      </w:r>
    </w:p>
    <w:p w14:paraId="211267C1" w14:textId="24B12DB5" w:rsidR="00B101E9" w:rsidRDefault="00B101E9" w:rsidP="00B101E9">
      <w:pPr>
        <w:pStyle w:val="ListParagraph"/>
        <w:numPr>
          <w:ilvl w:val="0"/>
          <w:numId w:val="20"/>
        </w:numPr>
        <w:autoSpaceDE w:val="0"/>
        <w:autoSpaceDN w:val="0"/>
        <w:adjustRightInd w:val="0"/>
        <w:spacing w:after="0" w:line="240" w:lineRule="auto"/>
        <w:ind w:left="1080"/>
        <w:rPr>
          <w:rFonts w:ascii="Times New Roman" w:hAnsi="Times New Roman" w:cs="Times New Roman"/>
          <w:szCs w:val="24"/>
        </w:rPr>
      </w:pPr>
      <w:r>
        <w:rPr>
          <w:rFonts w:ascii="Times New Roman" w:hAnsi="Times New Roman" w:cs="Times New Roman"/>
          <w:szCs w:val="24"/>
        </w:rPr>
        <w:t xml:space="preserve">Lack of usage. </w:t>
      </w:r>
    </w:p>
    <w:p w14:paraId="16EBEECB" w14:textId="75776E45" w:rsidR="00B101E9" w:rsidRDefault="00B101E9" w:rsidP="00B101E9">
      <w:pPr>
        <w:pStyle w:val="ListParagraph"/>
        <w:numPr>
          <w:ilvl w:val="0"/>
          <w:numId w:val="20"/>
        </w:numPr>
        <w:autoSpaceDE w:val="0"/>
        <w:autoSpaceDN w:val="0"/>
        <w:adjustRightInd w:val="0"/>
        <w:spacing w:after="0" w:line="240" w:lineRule="auto"/>
        <w:ind w:left="1080"/>
        <w:rPr>
          <w:rFonts w:ascii="Times New Roman" w:hAnsi="Times New Roman" w:cs="Times New Roman"/>
          <w:szCs w:val="24"/>
        </w:rPr>
      </w:pPr>
      <w:r>
        <w:rPr>
          <w:rFonts w:ascii="Times New Roman" w:hAnsi="Times New Roman" w:cs="Times New Roman"/>
          <w:szCs w:val="24"/>
        </w:rPr>
        <w:t>Misuse.</w:t>
      </w:r>
    </w:p>
    <w:p w14:paraId="2F1967BC" w14:textId="27DD51FB" w:rsidR="00580988" w:rsidRPr="00361751" w:rsidRDefault="00B101E9" w:rsidP="00361751">
      <w:pPr>
        <w:pStyle w:val="ListParagraph"/>
        <w:numPr>
          <w:ilvl w:val="0"/>
          <w:numId w:val="20"/>
        </w:numPr>
        <w:autoSpaceDE w:val="0"/>
        <w:autoSpaceDN w:val="0"/>
        <w:adjustRightInd w:val="0"/>
        <w:spacing w:after="0" w:line="240" w:lineRule="auto"/>
        <w:ind w:left="1080"/>
        <w:rPr>
          <w:rFonts w:ascii="Aptos Narrow" w:hAnsi="Aptos Narrow"/>
        </w:rPr>
      </w:pPr>
      <w:r w:rsidRPr="00361751">
        <w:rPr>
          <w:rFonts w:ascii="Times New Roman" w:hAnsi="Times New Roman" w:cs="Times New Roman"/>
          <w:szCs w:val="24"/>
        </w:rPr>
        <w:t>Access devices returned as undeliverable by postal service.</w:t>
      </w:r>
    </w:p>
    <w:p w14:paraId="3F0DE029" w14:textId="345A81F2" w:rsidR="002D4E60" w:rsidRPr="002D4E60" w:rsidRDefault="00580988" w:rsidP="002D4E60">
      <w:pPr>
        <w:pStyle w:val="ListParagraph"/>
        <w:numPr>
          <w:ilvl w:val="0"/>
          <w:numId w:val="3"/>
        </w:numPr>
        <w:autoSpaceDE w:val="0"/>
        <w:autoSpaceDN w:val="0"/>
        <w:adjustRightInd w:val="0"/>
        <w:spacing w:after="0" w:line="240" w:lineRule="auto"/>
        <w:ind w:left="0" w:firstLine="0"/>
        <w:rPr>
          <w:rFonts w:ascii="Aptos Narrow" w:hAnsi="Aptos Narrow"/>
        </w:rPr>
      </w:pPr>
      <w:r>
        <w:rPr>
          <w:rFonts w:ascii="Times New Roman" w:hAnsi="Times New Roman" w:cs="Times New Roman"/>
          <w:b/>
          <w:bCs/>
        </w:rPr>
        <w:lastRenderedPageBreak/>
        <w:t xml:space="preserve">Consumer Liability for Unauthorized Transfers. </w:t>
      </w:r>
      <w:r w:rsidR="00FD563A">
        <w:rPr>
          <w:rFonts w:ascii="Times New Roman" w:hAnsi="Times New Roman" w:cs="Times New Roman"/>
        </w:rPr>
        <w:t xml:space="preserve">You are responsible for notifying the Credit Union immediately if you believe any access device has been lost, stolen, or compromised. The faster you report will help keep your possible losses down. If you do not report it, you could lose all the money in your account(s), max out your overdraft line of credit, and/or max out your OverDraft Protection. If you tell us </w:t>
      </w:r>
      <w:r w:rsidR="002D4E60">
        <w:rPr>
          <w:rFonts w:ascii="Times New Roman" w:hAnsi="Times New Roman" w:cs="Times New Roman"/>
        </w:rPr>
        <w:t xml:space="preserve">within two (2) business days, you can lose no more than $50.00 if someone used your card without your permission. If you DO NOT tell us within two (2) business days after you learn of the loss, theft or compromise of your card, and we establish that we could have stopped someone from using your card without your permission if you had told us, you could lose as much as $500.00. </w:t>
      </w:r>
    </w:p>
    <w:p w14:paraId="7A495FAD" w14:textId="50E3F1E1" w:rsidR="002D4E60" w:rsidRDefault="002D4E60" w:rsidP="002D4E60">
      <w:pPr>
        <w:pStyle w:val="ListParagraph"/>
        <w:autoSpaceDE w:val="0"/>
        <w:autoSpaceDN w:val="0"/>
        <w:adjustRightInd w:val="0"/>
        <w:spacing w:after="0" w:line="240" w:lineRule="auto"/>
        <w:ind w:left="0" w:firstLine="0"/>
        <w:rPr>
          <w:rFonts w:ascii="Times New Roman" w:hAnsi="Times New Roman" w:cs="Times New Roman"/>
          <w:szCs w:val="24"/>
        </w:rPr>
      </w:pPr>
      <w:r>
        <w:rPr>
          <w:rFonts w:ascii="Times New Roman" w:hAnsi="Times New Roman" w:cs="Times New Roman"/>
          <w:szCs w:val="24"/>
        </w:rPr>
        <w:t xml:space="preserve">If your statement shows transfers that you did not make, tell us at once. If you do not tell us within sixty (60) days after the statement was made available to you, you may not get back any money lost after the sixty (60) days if we can establish that we could have stopped someone from taking the money if you had told us in time. If a good reason (such as a long trip or hospital stay) kept you from telling us, we may extend the time periods. </w:t>
      </w:r>
      <w:r w:rsidR="00B101E9">
        <w:rPr>
          <w:rFonts w:ascii="Times New Roman" w:hAnsi="Times New Roman" w:cs="Times New Roman"/>
          <w:szCs w:val="24"/>
        </w:rPr>
        <w:t xml:space="preserve">If you believe that your card has been lost or stolen or that someone has transferred or may transfer money to and/or from your account without your permission, you need to contact us immediately. </w:t>
      </w:r>
    </w:p>
    <w:p w14:paraId="01C34B0F" w14:textId="756E9E54" w:rsidR="00B101E9" w:rsidRPr="002D4E60" w:rsidRDefault="00B101E9" w:rsidP="002D4E60">
      <w:pPr>
        <w:pStyle w:val="ListParagraph"/>
        <w:autoSpaceDE w:val="0"/>
        <w:autoSpaceDN w:val="0"/>
        <w:adjustRightInd w:val="0"/>
        <w:spacing w:after="0" w:line="240" w:lineRule="auto"/>
        <w:ind w:left="0" w:firstLine="0"/>
        <w:rPr>
          <w:rFonts w:ascii="Times New Roman" w:hAnsi="Times New Roman" w:cs="Times New Roman"/>
          <w:szCs w:val="24"/>
        </w:rPr>
      </w:pPr>
      <w:r>
        <w:rPr>
          <w:rFonts w:ascii="Times New Roman" w:hAnsi="Times New Roman" w:cs="Times New Roman"/>
          <w:szCs w:val="24"/>
        </w:rPr>
        <w:t xml:space="preserve">For </w:t>
      </w:r>
      <w:r w:rsidR="00453E7B">
        <w:rPr>
          <w:rFonts w:ascii="Times New Roman" w:hAnsi="Times New Roman" w:cs="Times New Roman"/>
          <w:szCs w:val="24"/>
        </w:rPr>
        <w:t>Debit Card</w:t>
      </w:r>
      <w:r>
        <w:rPr>
          <w:rFonts w:ascii="Times New Roman" w:hAnsi="Times New Roman" w:cs="Times New Roman"/>
          <w:szCs w:val="24"/>
        </w:rPr>
        <w:t xml:space="preserve"> purchases, you generally will have no liability for unauthorized purchases. However, if we determine that the unauthorized transactions occurred because of your gross negligence or fraud, these special limitations on liability may not apply. </w:t>
      </w:r>
    </w:p>
    <w:p w14:paraId="03CFBFB7" w14:textId="77777777" w:rsidR="002D4E60" w:rsidRPr="002D4E60" w:rsidRDefault="002D4E60" w:rsidP="002D4E60">
      <w:pPr>
        <w:pStyle w:val="ListParagraph"/>
        <w:rPr>
          <w:rFonts w:ascii="Aptos Narrow" w:hAnsi="Aptos Narrow"/>
        </w:rPr>
      </w:pPr>
    </w:p>
    <w:p w14:paraId="6E1DAF02" w14:textId="255A2265" w:rsidR="002D4E60" w:rsidRPr="00865297" w:rsidRDefault="00B101E9" w:rsidP="002D4E60">
      <w:pPr>
        <w:pStyle w:val="ListParagraph"/>
        <w:numPr>
          <w:ilvl w:val="0"/>
          <w:numId w:val="3"/>
        </w:numPr>
        <w:autoSpaceDE w:val="0"/>
        <w:autoSpaceDN w:val="0"/>
        <w:adjustRightInd w:val="0"/>
        <w:spacing w:after="0" w:line="240" w:lineRule="auto"/>
        <w:ind w:left="0" w:firstLine="0"/>
        <w:rPr>
          <w:rFonts w:ascii="Aptos Narrow" w:hAnsi="Aptos Narrow"/>
        </w:rPr>
      </w:pPr>
      <w:r>
        <w:rPr>
          <w:rFonts w:ascii="Times New Roman" w:hAnsi="Times New Roman" w:cs="Times New Roman"/>
          <w:b/>
          <w:bCs/>
        </w:rPr>
        <w:t xml:space="preserve">Error Resolution Notice. </w:t>
      </w:r>
      <w:r>
        <w:rPr>
          <w:rFonts w:ascii="Times New Roman" w:hAnsi="Times New Roman" w:cs="Times New Roman"/>
        </w:rPr>
        <w:t xml:space="preserve">In case of errors or questions about your EFTs, contact the Credit Union as soon as you can if you think your statement or receipt is wrong or if you need more information about a transfer listed on the statement or receipt. We must hear from you no later than sixty (60) days after we sent the </w:t>
      </w:r>
      <w:r w:rsidRPr="00B101E9">
        <w:rPr>
          <w:rFonts w:ascii="Times New Roman" w:hAnsi="Times New Roman" w:cs="Times New Roman"/>
          <w:b/>
          <w:bCs/>
        </w:rPr>
        <w:t>first (1</w:t>
      </w:r>
      <w:r w:rsidRPr="00B101E9">
        <w:rPr>
          <w:rFonts w:ascii="Times New Roman" w:hAnsi="Times New Roman" w:cs="Times New Roman"/>
          <w:b/>
          <w:bCs/>
          <w:vertAlign w:val="superscript"/>
        </w:rPr>
        <w:t>st</w:t>
      </w:r>
      <w:r w:rsidRPr="00B101E9">
        <w:rPr>
          <w:rFonts w:ascii="Times New Roman" w:hAnsi="Times New Roman" w:cs="Times New Roman"/>
          <w:b/>
          <w:bCs/>
        </w:rPr>
        <w:t>)</w:t>
      </w:r>
      <w:r>
        <w:rPr>
          <w:rFonts w:ascii="Times New Roman" w:hAnsi="Times New Roman" w:cs="Times New Roman"/>
        </w:rPr>
        <w:t xml:space="preserve"> statement on which the problem or error appeared. </w:t>
      </w:r>
    </w:p>
    <w:p w14:paraId="2B7836FD" w14:textId="77777777" w:rsidR="00865297" w:rsidRPr="00865297" w:rsidRDefault="00865297" w:rsidP="00865297">
      <w:pPr>
        <w:pStyle w:val="ListParagraph"/>
        <w:autoSpaceDE w:val="0"/>
        <w:autoSpaceDN w:val="0"/>
        <w:adjustRightInd w:val="0"/>
        <w:spacing w:after="0" w:line="240" w:lineRule="auto"/>
        <w:ind w:left="0" w:firstLine="0"/>
        <w:rPr>
          <w:rFonts w:ascii="Aptos Narrow" w:hAnsi="Aptos Narrow"/>
        </w:rPr>
      </w:pPr>
    </w:p>
    <w:p w14:paraId="66436DA4" w14:textId="531EAC33" w:rsidR="00865297" w:rsidRPr="00865297" w:rsidRDefault="00865297" w:rsidP="00865297">
      <w:pPr>
        <w:pStyle w:val="ListParagraph"/>
        <w:numPr>
          <w:ilvl w:val="0"/>
          <w:numId w:val="21"/>
        </w:numPr>
        <w:autoSpaceDE w:val="0"/>
        <w:autoSpaceDN w:val="0"/>
        <w:adjustRightInd w:val="0"/>
        <w:spacing w:after="0" w:line="240" w:lineRule="auto"/>
        <w:ind w:left="1080"/>
        <w:rPr>
          <w:rFonts w:ascii="Aptos Narrow" w:hAnsi="Aptos Narrow"/>
        </w:rPr>
      </w:pPr>
      <w:r>
        <w:rPr>
          <w:rFonts w:ascii="Times New Roman" w:hAnsi="Times New Roman" w:cs="Times New Roman"/>
        </w:rPr>
        <w:t>Tell your name and account number.</w:t>
      </w:r>
    </w:p>
    <w:p w14:paraId="30AD35D8" w14:textId="1D914328" w:rsidR="00865297" w:rsidRPr="00865297" w:rsidRDefault="00865297" w:rsidP="00865297">
      <w:pPr>
        <w:pStyle w:val="ListParagraph"/>
        <w:numPr>
          <w:ilvl w:val="0"/>
          <w:numId w:val="21"/>
        </w:numPr>
        <w:autoSpaceDE w:val="0"/>
        <w:autoSpaceDN w:val="0"/>
        <w:adjustRightInd w:val="0"/>
        <w:spacing w:after="0" w:line="240" w:lineRule="auto"/>
        <w:ind w:left="1080"/>
        <w:rPr>
          <w:rFonts w:ascii="Aptos Narrow" w:hAnsi="Aptos Narrow"/>
        </w:rPr>
      </w:pPr>
      <w:r>
        <w:rPr>
          <w:rFonts w:ascii="Times New Roman" w:hAnsi="Times New Roman" w:cs="Times New Roman"/>
        </w:rPr>
        <w:t>Describe the error or the transfer you are unsure about.</w:t>
      </w:r>
    </w:p>
    <w:p w14:paraId="2D2F5C37" w14:textId="3370C13E" w:rsidR="00865297" w:rsidRPr="00865297" w:rsidRDefault="00865297" w:rsidP="00865297">
      <w:pPr>
        <w:pStyle w:val="ListParagraph"/>
        <w:numPr>
          <w:ilvl w:val="0"/>
          <w:numId w:val="21"/>
        </w:numPr>
        <w:autoSpaceDE w:val="0"/>
        <w:autoSpaceDN w:val="0"/>
        <w:adjustRightInd w:val="0"/>
        <w:spacing w:after="0" w:line="240" w:lineRule="auto"/>
        <w:ind w:left="1080"/>
        <w:rPr>
          <w:rFonts w:ascii="Aptos Narrow" w:hAnsi="Aptos Narrow"/>
        </w:rPr>
      </w:pPr>
      <w:r>
        <w:rPr>
          <w:rFonts w:ascii="Times New Roman" w:hAnsi="Times New Roman" w:cs="Times New Roman"/>
        </w:rPr>
        <w:t>Explain as clearly as possible why you believe it is an error or why you need more information.</w:t>
      </w:r>
    </w:p>
    <w:p w14:paraId="58F32774" w14:textId="1DA349B2" w:rsidR="00865297" w:rsidRPr="00D00A5D" w:rsidRDefault="00865297" w:rsidP="00865297">
      <w:pPr>
        <w:pStyle w:val="ListParagraph"/>
        <w:numPr>
          <w:ilvl w:val="0"/>
          <w:numId w:val="21"/>
        </w:numPr>
        <w:autoSpaceDE w:val="0"/>
        <w:autoSpaceDN w:val="0"/>
        <w:adjustRightInd w:val="0"/>
        <w:spacing w:after="0" w:line="240" w:lineRule="auto"/>
        <w:ind w:left="1080"/>
        <w:rPr>
          <w:rFonts w:ascii="Aptos Narrow" w:hAnsi="Aptos Narrow"/>
        </w:rPr>
      </w:pPr>
      <w:r>
        <w:rPr>
          <w:rFonts w:ascii="Times New Roman" w:hAnsi="Times New Roman" w:cs="Times New Roman"/>
        </w:rPr>
        <w:t>Tell us the dollar amount of the suspected error.</w:t>
      </w:r>
    </w:p>
    <w:p w14:paraId="67A05FA5" w14:textId="77777777" w:rsidR="00D00A5D" w:rsidRDefault="00D00A5D" w:rsidP="00D00A5D">
      <w:pPr>
        <w:autoSpaceDE w:val="0"/>
        <w:autoSpaceDN w:val="0"/>
        <w:adjustRightInd w:val="0"/>
        <w:spacing w:after="0" w:line="240" w:lineRule="auto"/>
        <w:rPr>
          <w:rFonts w:ascii="Aptos Narrow" w:hAnsi="Aptos Narrow"/>
        </w:rPr>
      </w:pPr>
    </w:p>
    <w:p w14:paraId="6F2758BF" w14:textId="19B45ECC" w:rsidR="00D00A5D" w:rsidRDefault="00D00A5D" w:rsidP="00D00A5D">
      <w:pPr>
        <w:autoSpaceDE w:val="0"/>
        <w:autoSpaceDN w:val="0"/>
        <w:adjustRightInd w:val="0"/>
        <w:spacing w:after="0" w:line="240" w:lineRule="auto"/>
        <w:rPr>
          <w:rFonts w:ascii="Times New Roman" w:hAnsi="Times New Roman" w:cs="Times New Roman"/>
        </w:rPr>
      </w:pPr>
      <w:r>
        <w:rPr>
          <w:rFonts w:ascii="Times New Roman" w:hAnsi="Times New Roman" w:cs="Times New Roman"/>
        </w:rPr>
        <w:t xml:space="preserve">If you tell us orally, we may require that you send us your dispute or question in </w:t>
      </w:r>
      <w:r w:rsidR="001946D7">
        <w:rPr>
          <w:rFonts w:ascii="Times New Roman" w:hAnsi="Times New Roman" w:cs="Times New Roman"/>
        </w:rPr>
        <w:t xml:space="preserve">writing within ten (10) business days. We will determine whether an error occurred within ten (10) business days after we hear from you and will correct any error promptly. If we need more time, we may take up to forty-five (45) days to investigate your dispute question. If we decide to do this, we will grant you provisional credit into your account within ten (10) business days for the amount you think is in error, so that you will have use of the money during the time it takes us to complete our investigation. For new accounts, we may take up to twenty (20) days to credit your account for the amount you think is in error. If we ask you to put your dispute or question in writing and we do not receive it within ten (10) business days, we might not provisionally credit your account. </w:t>
      </w:r>
    </w:p>
    <w:p w14:paraId="185A5950" w14:textId="4EF35224" w:rsidR="001946D7" w:rsidRPr="00D00A5D" w:rsidRDefault="001946D7" w:rsidP="00D00A5D">
      <w:pPr>
        <w:autoSpaceDE w:val="0"/>
        <w:autoSpaceDN w:val="0"/>
        <w:adjustRightInd w:val="0"/>
        <w:spacing w:after="0" w:line="240" w:lineRule="auto"/>
        <w:rPr>
          <w:rFonts w:ascii="Times New Roman" w:hAnsi="Times New Roman" w:cs="Times New Roman"/>
        </w:rPr>
      </w:pPr>
      <w:r>
        <w:rPr>
          <w:rFonts w:ascii="Times New Roman" w:hAnsi="Times New Roman" w:cs="Times New Roman"/>
        </w:rPr>
        <w:t xml:space="preserve">For errors involving new accounts, point of sale, or foreign-initiated transactions, we may take up to ninety (90) days to investigate your dispute or question. </w:t>
      </w:r>
      <w:r w:rsidR="002C30DF">
        <w:rPr>
          <w:rFonts w:ascii="Times New Roman" w:hAnsi="Times New Roman" w:cs="Times New Roman"/>
        </w:rPr>
        <w:t xml:space="preserve">We will tell </w:t>
      </w:r>
      <w:r w:rsidR="00871E4A">
        <w:rPr>
          <w:rFonts w:ascii="Times New Roman" w:hAnsi="Times New Roman" w:cs="Times New Roman"/>
        </w:rPr>
        <w:t>you about</w:t>
      </w:r>
      <w:r w:rsidR="002C30DF">
        <w:rPr>
          <w:rFonts w:ascii="Times New Roman" w:hAnsi="Times New Roman" w:cs="Times New Roman"/>
        </w:rPr>
        <w:t xml:space="preserve"> the result within three (3) business days after completing our investigation. If we decide that there was no error, we will send you a written explanation. You may ask for copies of the documents that we used in our investigation.</w:t>
      </w:r>
    </w:p>
    <w:p w14:paraId="3EA568A2" w14:textId="77777777" w:rsidR="00B101E9" w:rsidRPr="00B101E9" w:rsidRDefault="00B101E9" w:rsidP="00B101E9">
      <w:pPr>
        <w:pStyle w:val="ListParagraph"/>
        <w:autoSpaceDE w:val="0"/>
        <w:autoSpaceDN w:val="0"/>
        <w:adjustRightInd w:val="0"/>
        <w:spacing w:after="0" w:line="240" w:lineRule="auto"/>
        <w:ind w:left="0" w:firstLine="0"/>
        <w:rPr>
          <w:rFonts w:ascii="Aptos Narrow" w:hAnsi="Aptos Narrow"/>
        </w:rPr>
      </w:pPr>
    </w:p>
    <w:p w14:paraId="48D777C2" w14:textId="2024B190" w:rsidR="00B101E9" w:rsidRPr="002D4E60" w:rsidRDefault="00580847" w:rsidP="002D4E60">
      <w:pPr>
        <w:pStyle w:val="ListParagraph"/>
        <w:numPr>
          <w:ilvl w:val="0"/>
          <w:numId w:val="3"/>
        </w:numPr>
        <w:autoSpaceDE w:val="0"/>
        <w:autoSpaceDN w:val="0"/>
        <w:adjustRightInd w:val="0"/>
        <w:spacing w:after="0" w:line="240" w:lineRule="auto"/>
        <w:ind w:left="0" w:firstLine="0"/>
        <w:rPr>
          <w:rFonts w:ascii="Aptos Narrow" w:hAnsi="Aptos Narrow"/>
        </w:rPr>
      </w:pPr>
      <w:r>
        <w:rPr>
          <w:rFonts w:ascii="Times New Roman" w:hAnsi="Times New Roman" w:cs="Times New Roman"/>
          <w:b/>
          <w:bCs/>
        </w:rPr>
        <w:t xml:space="preserve">Confidentiality. </w:t>
      </w:r>
      <w:r>
        <w:rPr>
          <w:rFonts w:ascii="Times New Roman" w:hAnsi="Times New Roman" w:cs="Times New Roman"/>
        </w:rPr>
        <w:t xml:space="preserve">We will disclose information to </w:t>
      </w:r>
      <w:r w:rsidR="00E03428">
        <w:rPr>
          <w:rFonts w:ascii="Times New Roman" w:hAnsi="Times New Roman" w:cs="Times New Roman"/>
        </w:rPr>
        <w:t>third parties</w:t>
      </w:r>
      <w:r>
        <w:rPr>
          <w:rFonts w:ascii="Times New Roman" w:hAnsi="Times New Roman" w:cs="Times New Roman"/>
        </w:rPr>
        <w:t xml:space="preserve"> about your account as permitted by law</w:t>
      </w:r>
      <w:r w:rsidR="00865297">
        <w:rPr>
          <w:rFonts w:ascii="Times New Roman" w:hAnsi="Times New Roman" w:cs="Times New Roman"/>
        </w:rPr>
        <w:t xml:space="preserve">, </w:t>
      </w:r>
      <w:r>
        <w:rPr>
          <w:rFonts w:ascii="Times New Roman" w:hAnsi="Times New Roman" w:cs="Times New Roman"/>
        </w:rPr>
        <w:t>regulations</w:t>
      </w:r>
      <w:r w:rsidR="00865297">
        <w:rPr>
          <w:rFonts w:ascii="Times New Roman" w:hAnsi="Times New Roman" w:cs="Times New Roman"/>
        </w:rPr>
        <w:t>, or the transfers you make:</w:t>
      </w:r>
    </w:p>
    <w:p w14:paraId="6C0EF85E" w14:textId="60A743B2" w:rsidR="009830D1" w:rsidRPr="00BA678A" w:rsidRDefault="00BA678A" w:rsidP="00BA678A">
      <w:pPr>
        <w:pStyle w:val="ListParagraph"/>
        <w:numPr>
          <w:ilvl w:val="0"/>
          <w:numId w:val="22"/>
        </w:numPr>
        <w:autoSpaceDE w:val="0"/>
        <w:autoSpaceDN w:val="0"/>
        <w:adjustRightInd w:val="0"/>
        <w:spacing w:after="0" w:line="240" w:lineRule="auto"/>
        <w:ind w:left="1080"/>
        <w:rPr>
          <w:rFonts w:ascii="Aptos Narrow" w:hAnsi="Aptos Narrow"/>
        </w:rPr>
      </w:pPr>
      <w:r>
        <w:rPr>
          <w:rFonts w:ascii="Times New Roman" w:hAnsi="Times New Roman" w:cs="Times New Roman"/>
          <w:szCs w:val="24"/>
        </w:rPr>
        <w:t xml:space="preserve">Where it is necessary </w:t>
      </w:r>
      <w:r w:rsidR="003B5B75">
        <w:rPr>
          <w:rFonts w:ascii="Times New Roman" w:hAnsi="Times New Roman" w:cs="Times New Roman"/>
          <w:szCs w:val="24"/>
        </w:rPr>
        <w:t>in order to</w:t>
      </w:r>
      <w:r>
        <w:rPr>
          <w:rFonts w:ascii="Times New Roman" w:hAnsi="Times New Roman" w:cs="Times New Roman"/>
          <w:szCs w:val="24"/>
        </w:rPr>
        <w:t xml:space="preserve"> </w:t>
      </w:r>
      <w:r w:rsidR="00E03428">
        <w:rPr>
          <w:rFonts w:ascii="Times New Roman" w:hAnsi="Times New Roman" w:cs="Times New Roman"/>
          <w:szCs w:val="24"/>
        </w:rPr>
        <w:t>complete</w:t>
      </w:r>
      <w:r>
        <w:rPr>
          <w:rFonts w:ascii="Times New Roman" w:hAnsi="Times New Roman" w:cs="Times New Roman"/>
          <w:szCs w:val="24"/>
        </w:rPr>
        <w:t xml:space="preserve"> transfers.</w:t>
      </w:r>
    </w:p>
    <w:p w14:paraId="1412378F" w14:textId="77777777" w:rsidR="00BA678A" w:rsidRPr="00BA678A" w:rsidRDefault="00BA678A" w:rsidP="00BA678A">
      <w:pPr>
        <w:pStyle w:val="ListParagraph"/>
        <w:numPr>
          <w:ilvl w:val="0"/>
          <w:numId w:val="22"/>
        </w:numPr>
        <w:autoSpaceDE w:val="0"/>
        <w:autoSpaceDN w:val="0"/>
        <w:adjustRightInd w:val="0"/>
        <w:spacing w:after="0" w:line="240" w:lineRule="auto"/>
        <w:ind w:left="1080"/>
        <w:rPr>
          <w:rFonts w:ascii="Aptos Narrow" w:hAnsi="Aptos Narrow"/>
        </w:rPr>
      </w:pPr>
      <w:r>
        <w:rPr>
          <w:rFonts w:ascii="Times New Roman" w:hAnsi="Times New Roman" w:cs="Times New Roman"/>
          <w:szCs w:val="24"/>
        </w:rPr>
        <w:t>In order to verify the existence and condition of your account for a third-party, such as a credit bureau or merchant.</w:t>
      </w:r>
    </w:p>
    <w:p w14:paraId="5D5B66B4" w14:textId="77777777" w:rsidR="00F0507E" w:rsidRPr="00F0507E" w:rsidRDefault="00BA678A" w:rsidP="00BA678A">
      <w:pPr>
        <w:pStyle w:val="ListParagraph"/>
        <w:numPr>
          <w:ilvl w:val="0"/>
          <w:numId w:val="22"/>
        </w:numPr>
        <w:autoSpaceDE w:val="0"/>
        <w:autoSpaceDN w:val="0"/>
        <w:adjustRightInd w:val="0"/>
        <w:spacing w:after="0" w:line="240" w:lineRule="auto"/>
        <w:ind w:left="1080"/>
        <w:rPr>
          <w:rFonts w:ascii="Aptos Narrow" w:hAnsi="Aptos Narrow"/>
        </w:rPr>
      </w:pPr>
      <w:r>
        <w:rPr>
          <w:rFonts w:ascii="Times New Roman" w:hAnsi="Times New Roman" w:cs="Times New Roman"/>
          <w:szCs w:val="24"/>
        </w:rPr>
        <w:t xml:space="preserve">In order to comply with a government agency </w:t>
      </w:r>
      <w:r w:rsidR="00F0507E">
        <w:rPr>
          <w:rFonts w:ascii="Times New Roman" w:hAnsi="Times New Roman" w:cs="Times New Roman"/>
          <w:szCs w:val="24"/>
        </w:rPr>
        <w:t>or court orders.</w:t>
      </w:r>
    </w:p>
    <w:p w14:paraId="23664BC2" w14:textId="0D77E8B3" w:rsidR="00BA678A" w:rsidRPr="00BA678A" w:rsidRDefault="00F0507E" w:rsidP="00BA678A">
      <w:pPr>
        <w:pStyle w:val="ListParagraph"/>
        <w:numPr>
          <w:ilvl w:val="0"/>
          <w:numId w:val="22"/>
        </w:numPr>
        <w:autoSpaceDE w:val="0"/>
        <w:autoSpaceDN w:val="0"/>
        <w:adjustRightInd w:val="0"/>
        <w:spacing w:after="0" w:line="240" w:lineRule="auto"/>
        <w:ind w:left="1080"/>
        <w:rPr>
          <w:rFonts w:ascii="Aptos Narrow" w:hAnsi="Aptos Narrow"/>
        </w:rPr>
      </w:pPr>
      <w:r>
        <w:rPr>
          <w:rFonts w:ascii="Times New Roman" w:hAnsi="Times New Roman" w:cs="Times New Roman"/>
          <w:szCs w:val="24"/>
        </w:rPr>
        <w:t>According to our privacy agreement, which generally permits us to share information with companies that perform marketing or other services on our behalf</w:t>
      </w:r>
      <w:r w:rsidR="00E03428">
        <w:rPr>
          <w:rFonts w:ascii="Times New Roman" w:hAnsi="Times New Roman" w:cs="Times New Roman"/>
          <w:szCs w:val="24"/>
        </w:rPr>
        <w:t xml:space="preserve">. </w:t>
      </w:r>
    </w:p>
    <w:sectPr w:rsidR="00BA678A" w:rsidRPr="00BA678A" w:rsidSect="00411FD3">
      <w:headerReference w:type="default" r:id="rId9"/>
      <w:footerReference w:type="default" r:id="rId10"/>
      <w:pgSz w:w="12240" w:h="15840"/>
      <w:pgMar w:top="763" w:right="720" w:bottom="763" w:left="720" w:header="288" w:footer="28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E53B9F" w14:textId="77777777" w:rsidR="00F8016C" w:rsidRDefault="00F8016C" w:rsidP="003613FC">
      <w:pPr>
        <w:spacing w:after="0" w:line="240" w:lineRule="auto"/>
      </w:pPr>
      <w:r>
        <w:separator/>
      </w:r>
    </w:p>
  </w:endnote>
  <w:endnote w:type="continuationSeparator" w:id="0">
    <w:p w14:paraId="576B19C8" w14:textId="77777777" w:rsidR="00F8016C" w:rsidRDefault="00F8016C" w:rsidP="003613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Narrow">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FA76E" w14:textId="16386A5E" w:rsidR="003613FC" w:rsidRPr="009D6BD9" w:rsidRDefault="003613FC" w:rsidP="00286EC2">
    <w:pPr>
      <w:pStyle w:val="Footer"/>
      <w:jc w:val="right"/>
      <w:rPr>
        <w:rFonts w:ascii="Aptos Narrow" w:hAnsi="Aptos Narrow"/>
        <w:color w:val="auto"/>
        <w:sz w:val="20"/>
        <w:szCs w:val="20"/>
      </w:rPr>
    </w:pPr>
    <w:r w:rsidRPr="009D6BD9">
      <w:rPr>
        <w:rFonts w:ascii="Aptos Narrow" w:hAnsi="Aptos Narrow"/>
        <w:color w:val="auto"/>
        <w:sz w:val="20"/>
        <w:szCs w:val="20"/>
      </w:rPr>
      <w:t xml:space="preserve">Approved by the Board of Directors </w:t>
    </w:r>
    <w:r w:rsidR="00CD0FB7" w:rsidRPr="009D6BD9">
      <w:rPr>
        <w:rFonts w:ascii="Aptos Narrow" w:hAnsi="Aptos Narrow"/>
        <w:color w:val="auto"/>
        <w:sz w:val="20"/>
        <w:szCs w:val="20"/>
      </w:rPr>
      <w:t>May 20, 2025</w:t>
    </w:r>
  </w:p>
  <w:p w14:paraId="64ABD984" w14:textId="2E50CD02" w:rsidR="00CD0FB7" w:rsidRPr="00CD0FB7" w:rsidRDefault="00CD0FB7" w:rsidP="00286EC2">
    <w:pPr>
      <w:pStyle w:val="Footer"/>
      <w:jc w:val="right"/>
      <w:rPr>
        <w:rFonts w:ascii="Aptos Narrow" w:hAnsi="Aptos Narrow"/>
        <w:sz w:val="20"/>
        <w:szCs w:val="20"/>
      </w:rPr>
    </w:pPr>
    <w:r w:rsidRPr="00CD0FB7">
      <w:rPr>
        <w:rFonts w:ascii="Aptos Narrow" w:hAnsi="Aptos Narrow"/>
        <w:sz w:val="20"/>
        <w:szCs w:val="20"/>
      </w:rPr>
      <w:t xml:space="preserve">Page </w:t>
    </w:r>
    <w:r w:rsidRPr="00CD0FB7">
      <w:rPr>
        <w:rFonts w:ascii="Aptos Narrow" w:hAnsi="Aptos Narrow"/>
        <w:b/>
        <w:bCs/>
        <w:sz w:val="20"/>
        <w:szCs w:val="20"/>
      </w:rPr>
      <w:fldChar w:fldCharType="begin"/>
    </w:r>
    <w:r w:rsidRPr="00CD0FB7">
      <w:rPr>
        <w:rFonts w:ascii="Aptos Narrow" w:hAnsi="Aptos Narrow"/>
        <w:b/>
        <w:bCs/>
        <w:sz w:val="20"/>
        <w:szCs w:val="20"/>
      </w:rPr>
      <w:instrText xml:space="preserve"> PAGE  \* Arabic  \* MERGEFORMAT </w:instrText>
    </w:r>
    <w:r w:rsidRPr="00CD0FB7">
      <w:rPr>
        <w:rFonts w:ascii="Aptos Narrow" w:hAnsi="Aptos Narrow"/>
        <w:b/>
        <w:bCs/>
        <w:sz w:val="20"/>
        <w:szCs w:val="20"/>
      </w:rPr>
      <w:fldChar w:fldCharType="separate"/>
    </w:r>
    <w:r w:rsidRPr="00CD0FB7">
      <w:rPr>
        <w:rFonts w:ascii="Aptos Narrow" w:hAnsi="Aptos Narrow"/>
        <w:b/>
        <w:bCs/>
        <w:noProof/>
        <w:sz w:val="20"/>
        <w:szCs w:val="20"/>
      </w:rPr>
      <w:t>1</w:t>
    </w:r>
    <w:r w:rsidRPr="00CD0FB7">
      <w:rPr>
        <w:rFonts w:ascii="Aptos Narrow" w:hAnsi="Aptos Narrow"/>
        <w:b/>
        <w:bCs/>
        <w:sz w:val="20"/>
        <w:szCs w:val="20"/>
      </w:rPr>
      <w:fldChar w:fldCharType="end"/>
    </w:r>
    <w:r w:rsidRPr="00CD0FB7">
      <w:rPr>
        <w:rFonts w:ascii="Aptos Narrow" w:hAnsi="Aptos Narrow"/>
        <w:sz w:val="20"/>
        <w:szCs w:val="20"/>
      </w:rPr>
      <w:t xml:space="preserve"> of </w:t>
    </w:r>
    <w:r w:rsidRPr="00CD0FB7">
      <w:rPr>
        <w:rFonts w:ascii="Aptos Narrow" w:hAnsi="Aptos Narrow"/>
        <w:b/>
        <w:bCs/>
        <w:sz w:val="20"/>
        <w:szCs w:val="20"/>
      </w:rPr>
      <w:fldChar w:fldCharType="begin"/>
    </w:r>
    <w:r w:rsidRPr="00CD0FB7">
      <w:rPr>
        <w:rFonts w:ascii="Aptos Narrow" w:hAnsi="Aptos Narrow"/>
        <w:b/>
        <w:bCs/>
        <w:sz w:val="20"/>
        <w:szCs w:val="20"/>
      </w:rPr>
      <w:instrText xml:space="preserve"> NUMPAGES  \* Arabic  \* MERGEFORMAT </w:instrText>
    </w:r>
    <w:r w:rsidRPr="00CD0FB7">
      <w:rPr>
        <w:rFonts w:ascii="Aptos Narrow" w:hAnsi="Aptos Narrow"/>
        <w:b/>
        <w:bCs/>
        <w:sz w:val="20"/>
        <w:szCs w:val="20"/>
      </w:rPr>
      <w:fldChar w:fldCharType="separate"/>
    </w:r>
    <w:r w:rsidRPr="00CD0FB7">
      <w:rPr>
        <w:rFonts w:ascii="Aptos Narrow" w:hAnsi="Aptos Narrow"/>
        <w:b/>
        <w:bCs/>
        <w:noProof/>
        <w:sz w:val="20"/>
        <w:szCs w:val="20"/>
      </w:rPr>
      <w:t>2</w:t>
    </w:r>
    <w:r w:rsidRPr="00CD0FB7">
      <w:rPr>
        <w:rFonts w:ascii="Aptos Narrow" w:hAnsi="Aptos Narrow"/>
        <w:b/>
        <w:b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9E12C9" w14:textId="77777777" w:rsidR="00F8016C" w:rsidRDefault="00F8016C" w:rsidP="003613FC">
      <w:pPr>
        <w:spacing w:after="0" w:line="240" w:lineRule="auto"/>
      </w:pPr>
      <w:r>
        <w:separator/>
      </w:r>
    </w:p>
  </w:footnote>
  <w:footnote w:type="continuationSeparator" w:id="0">
    <w:p w14:paraId="4D1402AE" w14:textId="77777777" w:rsidR="00F8016C" w:rsidRDefault="00F8016C" w:rsidP="003613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23F98" w14:textId="4DB465D8" w:rsidR="00C53D58" w:rsidRPr="00CD0FB7" w:rsidRDefault="009C1644" w:rsidP="00C53D58">
    <w:pPr>
      <w:pStyle w:val="Header"/>
      <w:jc w:val="right"/>
      <w:rPr>
        <w:rFonts w:ascii="Aptos Narrow" w:hAnsi="Aptos Narrow"/>
        <w:color w:val="000000" w:themeColor="text1"/>
        <w:sz w:val="20"/>
        <w:szCs w:val="20"/>
      </w:rPr>
    </w:pPr>
    <w:r>
      <w:rPr>
        <w:rFonts w:ascii="Aptos Narrow" w:hAnsi="Aptos Narrow"/>
        <w:color w:val="000000" w:themeColor="text1"/>
        <w:sz w:val="20"/>
        <w:szCs w:val="20"/>
      </w:rPr>
      <w:t>EFT Agreement &amp;</w:t>
    </w:r>
    <w:r w:rsidR="00C53D58" w:rsidRPr="00CD0FB7">
      <w:rPr>
        <w:rFonts w:ascii="Aptos Narrow" w:hAnsi="Aptos Narrow"/>
        <w:color w:val="000000" w:themeColor="text1"/>
        <w:sz w:val="20"/>
        <w:szCs w:val="20"/>
      </w:rPr>
      <w:t xml:space="preserve"> </w:t>
    </w:r>
    <w:r w:rsidR="0059217E">
      <w:rPr>
        <w:rFonts w:ascii="Aptos Narrow" w:hAnsi="Aptos Narrow"/>
        <w:color w:val="000000" w:themeColor="text1"/>
        <w:sz w:val="20"/>
        <w:szCs w:val="20"/>
      </w:rPr>
      <w:t>Disclosure</w:t>
    </w:r>
  </w:p>
  <w:p w14:paraId="05EE0409" w14:textId="6ED89E12" w:rsidR="00C53D58" w:rsidRPr="00CD0FB7" w:rsidRDefault="00CD0FB7" w:rsidP="00CD0FB7">
    <w:pPr>
      <w:pStyle w:val="Header"/>
      <w:jc w:val="right"/>
      <w:rPr>
        <w:rFonts w:ascii="Aptos Narrow" w:hAnsi="Aptos Narrow"/>
        <w:color w:val="000000" w:themeColor="text1"/>
        <w:sz w:val="20"/>
        <w:szCs w:val="20"/>
      </w:rPr>
    </w:pPr>
    <w:r w:rsidRPr="00CD0FB7">
      <w:rPr>
        <w:rFonts w:ascii="Aptos Narrow" w:hAnsi="Aptos Narrow"/>
        <w:color w:val="000000" w:themeColor="text1"/>
        <w:sz w:val="20"/>
        <w:szCs w:val="20"/>
      </w:rPr>
      <w:t>Eff 7/2025</w:t>
    </w:r>
  </w:p>
  <w:p w14:paraId="194856B0" w14:textId="77777777" w:rsidR="00CD0FB7" w:rsidRDefault="00CD0FB7" w:rsidP="00CD0FB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359BA"/>
    <w:multiLevelType w:val="hybridMultilevel"/>
    <w:tmpl w:val="2ACE8DFE"/>
    <w:lvl w:ilvl="0" w:tplc="C706DD30">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0D58BC"/>
    <w:multiLevelType w:val="hybridMultilevel"/>
    <w:tmpl w:val="DC4494E0"/>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B124979"/>
    <w:multiLevelType w:val="hybridMultilevel"/>
    <w:tmpl w:val="A5BEE5B2"/>
    <w:lvl w:ilvl="0" w:tplc="04090001">
      <w:start w:val="1"/>
      <w:numFmt w:val="bullet"/>
      <w:lvlText w:val=""/>
      <w:lvlJc w:val="left"/>
      <w:pPr>
        <w:ind w:left="1440" w:hanging="360"/>
      </w:pPr>
      <w:rPr>
        <w:rFonts w:ascii="Symbol" w:hAnsi="Symbol"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 w15:restartNumberingAfterBreak="0">
    <w:nsid w:val="1B304732"/>
    <w:multiLevelType w:val="hybridMultilevel"/>
    <w:tmpl w:val="976A4C22"/>
    <w:lvl w:ilvl="0" w:tplc="05C82F54">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B93486"/>
    <w:multiLevelType w:val="hybridMultilevel"/>
    <w:tmpl w:val="6966FA98"/>
    <w:lvl w:ilvl="0" w:tplc="04090001">
      <w:start w:val="1"/>
      <w:numFmt w:val="bullet"/>
      <w:lvlText w:val=""/>
      <w:lvlJc w:val="left"/>
      <w:pPr>
        <w:ind w:left="1440" w:hanging="360"/>
      </w:pPr>
      <w:rPr>
        <w:rFonts w:ascii="Symbol" w:hAnsi="Symbol"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 w15:restartNumberingAfterBreak="0">
    <w:nsid w:val="1F635566"/>
    <w:multiLevelType w:val="hybridMultilevel"/>
    <w:tmpl w:val="4D86A68C"/>
    <w:lvl w:ilvl="0" w:tplc="CB425E76">
      <w:start w:val="1"/>
      <w:numFmt w:val="decimal"/>
      <w:lvlText w:val="%1."/>
      <w:lvlJc w:val="left"/>
      <w:pPr>
        <w:ind w:left="720" w:hanging="360"/>
      </w:pPr>
      <w:rPr>
        <w:rFonts w:ascii="Times New Roman" w:hAnsi="Times New Roman" w:cs="Times New Roman" w:hint="default"/>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A08206F"/>
    <w:multiLevelType w:val="hybridMultilevel"/>
    <w:tmpl w:val="1B96CC00"/>
    <w:lvl w:ilvl="0" w:tplc="D17E8C1C">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B812ADD"/>
    <w:multiLevelType w:val="hybridMultilevel"/>
    <w:tmpl w:val="47FC1436"/>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C190833"/>
    <w:multiLevelType w:val="hybridMultilevel"/>
    <w:tmpl w:val="3CAE2E00"/>
    <w:lvl w:ilvl="0" w:tplc="3340A074">
      <w:start w:val="1"/>
      <w:numFmt w:val="lowerLetter"/>
      <w:lvlText w:val="%1."/>
      <w:lvlJc w:val="left"/>
      <w:pPr>
        <w:ind w:left="720" w:hanging="360"/>
      </w:pPr>
      <w:rPr>
        <w:rFonts w:ascii="Times New Roman" w:hAnsi="Times New Roman" w:cs="Times New Roman" w:hint="default"/>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DD91C0D"/>
    <w:multiLevelType w:val="hybridMultilevel"/>
    <w:tmpl w:val="229C4004"/>
    <w:lvl w:ilvl="0" w:tplc="331C05B6">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83D3912"/>
    <w:multiLevelType w:val="hybridMultilevel"/>
    <w:tmpl w:val="A3708798"/>
    <w:lvl w:ilvl="0" w:tplc="6D946198">
      <w:start w:val="1"/>
      <w:numFmt w:val="lowerLetter"/>
      <w:lvlText w:val="%1."/>
      <w:lvlJc w:val="left"/>
      <w:pPr>
        <w:ind w:left="720" w:hanging="360"/>
      </w:pPr>
      <w:rPr>
        <w:rFonts w:ascii="Times New Roman" w:hAnsi="Times New Roman" w:cs="Times New Roman"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4DA349B"/>
    <w:multiLevelType w:val="hybridMultilevel"/>
    <w:tmpl w:val="11068748"/>
    <w:lvl w:ilvl="0" w:tplc="6C4C005E">
      <w:start w:val="1"/>
      <w:numFmt w:val="bullet"/>
      <w:lvlText w:val="•"/>
      <w:lvlJc w:val="left"/>
      <w:pPr>
        <w:ind w:left="720"/>
      </w:pPr>
      <w:rPr>
        <w:rFonts w:ascii="Aptos Narrow" w:eastAsia="Arial" w:hAnsi="Aptos Narrow" w:cs="Arial" w:hint="default"/>
        <w:b w:val="0"/>
        <w:i w:val="0"/>
        <w:strike w:val="0"/>
        <w:dstrike w:val="0"/>
        <w:color w:val="000000"/>
        <w:sz w:val="24"/>
        <w:szCs w:val="24"/>
        <w:u w:val="none" w:color="000000"/>
        <w:bdr w:val="none" w:sz="0" w:space="0" w:color="auto"/>
        <w:shd w:val="clear" w:color="auto" w:fill="auto"/>
        <w:vertAlign w:val="baseline"/>
      </w:rPr>
    </w:lvl>
    <w:lvl w:ilvl="1" w:tplc="CDFCED3E">
      <w:start w:val="1"/>
      <w:numFmt w:val="bullet"/>
      <w:lvlText w:val="o"/>
      <w:lvlJc w:val="left"/>
      <w:pPr>
        <w:ind w:left="14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FE943558">
      <w:start w:val="1"/>
      <w:numFmt w:val="bullet"/>
      <w:lvlText w:val="▪"/>
      <w:lvlJc w:val="left"/>
      <w:pPr>
        <w:ind w:left="21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C6D458AE">
      <w:start w:val="1"/>
      <w:numFmt w:val="bullet"/>
      <w:lvlText w:val="•"/>
      <w:lvlJc w:val="left"/>
      <w:pPr>
        <w:ind w:left="28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9C0040D0">
      <w:start w:val="1"/>
      <w:numFmt w:val="bullet"/>
      <w:lvlText w:val="o"/>
      <w:lvlJc w:val="left"/>
      <w:pPr>
        <w:ind w:left="36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F83EE918">
      <w:start w:val="1"/>
      <w:numFmt w:val="bullet"/>
      <w:lvlText w:val="▪"/>
      <w:lvlJc w:val="left"/>
      <w:pPr>
        <w:ind w:left="43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C6182718">
      <w:start w:val="1"/>
      <w:numFmt w:val="bullet"/>
      <w:lvlText w:val="•"/>
      <w:lvlJc w:val="left"/>
      <w:pPr>
        <w:ind w:left="50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0E368576">
      <w:start w:val="1"/>
      <w:numFmt w:val="bullet"/>
      <w:lvlText w:val="o"/>
      <w:lvlJc w:val="left"/>
      <w:pPr>
        <w:ind w:left="57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6660DCAE">
      <w:start w:val="1"/>
      <w:numFmt w:val="bullet"/>
      <w:lvlText w:val="▪"/>
      <w:lvlJc w:val="left"/>
      <w:pPr>
        <w:ind w:left="64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54AE5905"/>
    <w:multiLevelType w:val="hybridMultilevel"/>
    <w:tmpl w:val="93AA49A4"/>
    <w:lvl w:ilvl="0" w:tplc="6E58B6AA">
      <w:start w:val="1"/>
      <w:numFmt w:val="bullet"/>
      <w:lvlText w:val="•"/>
      <w:lvlJc w:val="left"/>
      <w:pPr>
        <w:ind w:left="720"/>
      </w:pPr>
      <w:rPr>
        <w:rFonts w:ascii="Aptos Narrow" w:eastAsia="Times New Roman" w:hAnsi="Aptos Narrow" w:cs="Times New Roman" w:hint="default"/>
        <w:b w:val="0"/>
        <w:i w:val="0"/>
        <w:strike w:val="0"/>
        <w:dstrike w:val="0"/>
        <w:color w:val="000000"/>
        <w:sz w:val="24"/>
        <w:szCs w:val="24"/>
        <w:u w:val="none" w:color="000000"/>
        <w:bdr w:val="none" w:sz="0" w:space="0" w:color="auto"/>
        <w:shd w:val="clear" w:color="auto" w:fill="auto"/>
        <w:vertAlign w:val="baseline"/>
      </w:rPr>
    </w:lvl>
    <w:lvl w:ilvl="1" w:tplc="350C9DCE">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5BE270A">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5660C2A">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37E486A">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9CE619C">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7460664">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268DC5E">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382EF12">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56205E7D"/>
    <w:multiLevelType w:val="hybridMultilevel"/>
    <w:tmpl w:val="FE5CBA90"/>
    <w:lvl w:ilvl="0" w:tplc="C8C2405C">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6BB09AB"/>
    <w:multiLevelType w:val="hybridMultilevel"/>
    <w:tmpl w:val="09BE16B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46C5AAE"/>
    <w:multiLevelType w:val="hybridMultilevel"/>
    <w:tmpl w:val="89A623E4"/>
    <w:lvl w:ilvl="0" w:tplc="55F64F36">
      <w:start w:val="1"/>
      <w:numFmt w:val="lowerLetter"/>
      <w:lvlText w:val="%1."/>
      <w:lvlJc w:val="left"/>
      <w:pPr>
        <w:ind w:left="1440" w:hanging="360"/>
      </w:pPr>
      <w:rPr>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662A1C63"/>
    <w:multiLevelType w:val="hybridMultilevel"/>
    <w:tmpl w:val="A48E83A4"/>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68BF30DC"/>
    <w:multiLevelType w:val="hybridMultilevel"/>
    <w:tmpl w:val="06B82DCE"/>
    <w:lvl w:ilvl="0" w:tplc="97900DEC">
      <w:start w:val="1"/>
      <w:numFmt w:val="lowerLetter"/>
      <w:lvlText w:val="%1."/>
      <w:lvlJc w:val="left"/>
      <w:pPr>
        <w:ind w:left="720" w:hanging="360"/>
      </w:pPr>
      <w:rPr>
        <w:rFonts w:hint="default"/>
        <w:b/>
        <w:b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69B7599B"/>
    <w:multiLevelType w:val="hybridMultilevel"/>
    <w:tmpl w:val="3656E514"/>
    <w:lvl w:ilvl="0" w:tplc="EBAA8C7C">
      <w:start w:val="1"/>
      <w:numFmt w:val="lowerLetter"/>
      <w:lvlText w:val="%1."/>
      <w:lvlJc w:val="left"/>
      <w:pPr>
        <w:ind w:left="720" w:hanging="360"/>
      </w:pPr>
      <w:rPr>
        <w:rFonts w:ascii="Times New Roman" w:hAnsi="Times New Roman" w:cs="Times New Roman" w:hint="default"/>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B376FE0"/>
    <w:multiLevelType w:val="hybridMultilevel"/>
    <w:tmpl w:val="5FC0B6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38B5972"/>
    <w:multiLevelType w:val="hybridMultilevel"/>
    <w:tmpl w:val="AC920530"/>
    <w:lvl w:ilvl="0" w:tplc="638EBCD6">
      <w:start w:val="1"/>
      <w:numFmt w:val="lowerLetter"/>
      <w:lvlText w:val="%1."/>
      <w:lvlJc w:val="left"/>
      <w:pPr>
        <w:ind w:left="720" w:hanging="360"/>
      </w:pPr>
      <w:rPr>
        <w:rFonts w:ascii="Times New Roman" w:hAnsi="Times New Roman" w:cs="Times New Roman"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D8F3829"/>
    <w:multiLevelType w:val="hybridMultilevel"/>
    <w:tmpl w:val="5FA0E7F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16cid:durableId="1181427661">
    <w:abstractNumId w:val="11"/>
  </w:num>
  <w:num w:numId="2" w16cid:durableId="836726838">
    <w:abstractNumId w:val="12"/>
  </w:num>
  <w:num w:numId="3" w16cid:durableId="30964660">
    <w:abstractNumId w:val="5"/>
  </w:num>
  <w:num w:numId="4" w16cid:durableId="1893879335">
    <w:abstractNumId w:val="19"/>
  </w:num>
  <w:num w:numId="5" w16cid:durableId="769856386">
    <w:abstractNumId w:val="17"/>
  </w:num>
  <w:num w:numId="6" w16cid:durableId="197007653">
    <w:abstractNumId w:val="15"/>
  </w:num>
  <w:num w:numId="7" w16cid:durableId="156925617">
    <w:abstractNumId w:val="9"/>
  </w:num>
  <w:num w:numId="8" w16cid:durableId="957415770">
    <w:abstractNumId w:val="0"/>
  </w:num>
  <w:num w:numId="9" w16cid:durableId="1567380741">
    <w:abstractNumId w:val="13"/>
  </w:num>
  <w:num w:numId="10" w16cid:durableId="991327808">
    <w:abstractNumId w:val="14"/>
  </w:num>
  <w:num w:numId="11" w16cid:durableId="663557220">
    <w:abstractNumId w:val="21"/>
  </w:num>
  <w:num w:numId="12" w16cid:durableId="1763599798">
    <w:abstractNumId w:val="3"/>
  </w:num>
  <w:num w:numId="13" w16cid:durableId="185095203">
    <w:abstractNumId w:val="16"/>
  </w:num>
  <w:num w:numId="14" w16cid:durableId="171115355">
    <w:abstractNumId w:val="1"/>
  </w:num>
  <w:num w:numId="15" w16cid:durableId="223567574">
    <w:abstractNumId w:val="7"/>
  </w:num>
  <w:num w:numId="16" w16cid:durableId="1597862307">
    <w:abstractNumId w:val="2"/>
  </w:num>
  <w:num w:numId="17" w16cid:durableId="1223718514">
    <w:abstractNumId w:val="4"/>
  </w:num>
  <w:num w:numId="18" w16cid:durableId="142895455">
    <w:abstractNumId w:val="6"/>
  </w:num>
  <w:num w:numId="19" w16cid:durableId="2030787724">
    <w:abstractNumId w:val="8"/>
  </w:num>
  <w:num w:numId="20" w16cid:durableId="1142651751">
    <w:abstractNumId w:val="18"/>
  </w:num>
  <w:num w:numId="21" w16cid:durableId="2031369823">
    <w:abstractNumId w:val="20"/>
  </w:num>
  <w:num w:numId="22" w16cid:durableId="16232682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568F"/>
    <w:rsid w:val="00000A79"/>
    <w:rsid w:val="0001366D"/>
    <w:rsid w:val="0001545F"/>
    <w:rsid w:val="00031D8D"/>
    <w:rsid w:val="0005097D"/>
    <w:rsid w:val="00060115"/>
    <w:rsid w:val="00077D06"/>
    <w:rsid w:val="000C13AC"/>
    <w:rsid w:val="000F741A"/>
    <w:rsid w:val="001119CE"/>
    <w:rsid w:val="0012790B"/>
    <w:rsid w:val="00132A9C"/>
    <w:rsid w:val="001338F3"/>
    <w:rsid w:val="00143174"/>
    <w:rsid w:val="00146EC4"/>
    <w:rsid w:val="0014732B"/>
    <w:rsid w:val="00156CCB"/>
    <w:rsid w:val="00157D87"/>
    <w:rsid w:val="00160259"/>
    <w:rsid w:val="001946D7"/>
    <w:rsid w:val="001A0A80"/>
    <w:rsid w:val="001B6D04"/>
    <w:rsid w:val="001C1FA9"/>
    <w:rsid w:val="00200D16"/>
    <w:rsid w:val="002166A8"/>
    <w:rsid w:val="0024441B"/>
    <w:rsid w:val="00261DC4"/>
    <w:rsid w:val="00286EC2"/>
    <w:rsid w:val="002A6FBF"/>
    <w:rsid w:val="002B0F70"/>
    <w:rsid w:val="002C30DF"/>
    <w:rsid w:val="002D4E60"/>
    <w:rsid w:val="002E0BCF"/>
    <w:rsid w:val="003613FC"/>
    <w:rsid w:val="00361751"/>
    <w:rsid w:val="00365E12"/>
    <w:rsid w:val="00396961"/>
    <w:rsid w:val="003B5B75"/>
    <w:rsid w:val="00404136"/>
    <w:rsid w:val="00411FD3"/>
    <w:rsid w:val="00412AC9"/>
    <w:rsid w:val="00416015"/>
    <w:rsid w:val="0043729D"/>
    <w:rsid w:val="00453E7B"/>
    <w:rsid w:val="00467FCC"/>
    <w:rsid w:val="00471DCF"/>
    <w:rsid w:val="004B4E99"/>
    <w:rsid w:val="004C0A7F"/>
    <w:rsid w:val="004C3E11"/>
    <w:rsid w:val="004C62E8"/>
    <w:rsid w:val="004D5F95"/>
    <w:rsid w:val="004D6B28"/>
    <w:rsid w:val="004E464A"/>
    <w:rsid w:val="004F5A29"/>
    <w:rsid w:val="004F5BF1"/>
    <w:rsid w:val="0050017D"/>
    <w:rsid w:val="0053603F"/>
    <w:rsid w:val="00536116"/>
    <w:rsid w:val="005446B7"/>
    <w:rsid w:val="00545554"/>
    <w:rsid w:val="00550BAF"/>
    <w:rsid w:val="005549BE"/>
    <w:rsid w:val="005757B7"/>
    <w:rsid w:val="00577B93"/>
    <w:rsid w:val="00580847"/>
    <w:rsid w:val="00580988"/>
    <w:rsid w:val="00583B93"/>
    <w:rsid w:val="00584DB3"/>
    <w:rsid w:val="00587392"/>
    <w:rsid w:val="00587C87"/>
    <w:rsid w:val="00590F13"/>
    <w:rsid w:val="0059217E"/>
    <w:rsid w:val="005C42EB"/>
    <w:rsid w:val="005C5261"/>
    <w:rsid w:val="005E568F"/>
    <w:rsid w:val="00655A99"/>
    <w:rsid w:val="00666311"/>
    <w:rsid w:val="0068692F"/>
    <w:rsid w:val="006D43E7"/>
    <w:rsid w:val="006F7B65"/>
    <w:rsid w:val="0070544C"/>
    <w:rsid w:val="00706769"/>
    <w:rsid w:val="00754E44"/>
    <w:rsid w:val="00795C3E"/>
    <w:rsid w:val="007A1FAA"/>
    <w:rsid w:val="007C00D4"/>
    <w:rsid w:val="007D2F84"/>
    <w:rsid w:val="0081264F"/>
    <w:rsid w:val="008243A6"/>
    <w:rsid w:val="00842FD9"/>
    <w:rsid w:val="008608E7"/>
    <w:rsid w:val="00865297"/>
    <w:rsid w:val="00871E4A"/>
    <w:rsid w:val="00882BB3"/>
    <w:rsid w:val="008860F9"/>
    <w:rsid w:val="0089123D"/>
    <w:rsid w:val="00892371"/>
    <w:rsid w:val="00893F37"/>
    <w:rsid w:val="008D75F4"/>
    <w:rsid w:val="008F17B4"/>
    <w:rsid w:val="008F3C31"/>
    <w:rsid w:val="00913382"/>
    <w:rsid w:val="00930198"/>
    <w:rsid w:val="009575C8"/>
    <w:rsid w:val="009830D1"/>
    <w:rsid w:val="009A1AAD"/>
    <w:rsid w:val="009B44D0"/>
    <w:rsid w:val="009C1644"/>
    <w:rsid w:val="009D6BD9"/>
    <w:rsid w:val="009E3952"/>
    <w:rsid w:val="00A24744"/>
    <w:rsid w:val="00A62716"/>
    <w:rsid w:val="00A62D75"/>
    <w:rsid w:val="00A654B1"/>
    <w:rsid w:val="00A80B36"/>
    <w:rsid w:val="00A80CED"/>
    <w:rsid w:val="00AA252A"/>
    <w:rsid w:val="00AA373C"/>
    <w:rsid w:val="00AA4979"/>
    <w:rsid w:val="00AB2D70"/>
    <w:rsid w:val="00AC6162"/>
    <w:rsid w:val="00AE3B36"/>
    <w:rsid w:val="00AF73A4"/>
    <w:rsid w:val="00B101E9"/>
    <w:rsid w:val="00B319BF"/>
    <w:rsid w:val="00B41E91"/>
    <w:rsid w:val="00B57F6A"/>
    <w:rsid w:val="00B828EE"/>
    <w:rsid w:val="00B91684"/>
    <w:rsid w:val="00BA09D4"/>
    <w:rsid w:val="00BA678A"/>
    <w:rsid w:val="00BB5A03"/>
    <w:rsid w:val="00BF32F5"/>
    <w:rsid w:val="00C0366D"/>
    <w:rsid w:val="00C13234"/>
    <w:rsid w:val="00C25C02"/>
    <w:rsid w:val="00C37062"/>
    <w:rsid w:val="00C52D99"/>
    <w:rsid w:val="00C53D58"/>
    <w:rsid w:val="00C92040"/>
    <w:rsid w:val="00C97968"/>
    <w:rsid w:val="00CB79A4"/>
    <w:rsid w:val="00CD0FB7"/>
    <w:rsid w:val="00CD7518"/>
    <w:rsid w:val="00CE335F"/>
    <w:rsid w:val="00CE783B"/>
    <w:rsid w:val="00CE7DEB"/>
    <w:rsid w:val="00CF02E8"/>
    <w:rsid w:val="00D00A5D"/>
    <w:rsid w:val="00D135DC"/>
    <w:rsid w:val="00D16F05"/>
    <w:rsid w:val="00D326DE"/>
    <w:rsid w:val="00D33AA7"/>
    <w:rsid w:val="00D37B0D"/>
    <w:rsid w:val="00D43DD8"/>
    <w:rsid w:val="00D541BC"/>
    <w:rsid w:val="00D967F4"/>
    <w:rsid w:val="00E03428"/>
    <w:rsid w:val="00E0772F"/>
    <w:rsid w:val="00E16E1A"/>
    <w:rsid w:val="00E31F1D"/>
    <w:rsid w:val="00E36CC8"/>
    <w:rsid w:val="00E5733D"/>
    <w:rsid w:val="00E76A66"/>
    <w:rsid w:val="00E823F2"/>
    <w:rsid w:val="00E97CDA"/>
    <w:rsid w:val="00EF2442"/>
    <w:rsid w:val="00F0507E"/>
    <w:rsid w:val="00F131E3"/>
    <w:rsid w:val="00F309B6"/>
    <w:rsid w:val="00F31508"/>
    <w:rsid w:val="00F66B1E"/>
    <w:rsid w:val="00F8016C"/>
    <w:rsid w:val="00F831EC"/>
    <w:rsid w:val="00F838D8"/>
    <w:rsid w:val="00F839BE"/>
    <w:rsid w:val="00FA0DED"/>
    <w:rsid w:val="00FD4FDE"/>
    <w:rsid w:val="00FD563A"/>
    <w:rsid w:val="00FE51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EF3305"/>
  <w15:docId w15:val="{821D274A-DF6D-4A1D-9112-C1847475B6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7" w:line="250" w:lineRule="auto"/>
      <w:ind w:left="10" w:hanging="10"/>
    </w:pPr>
    <w:rPr>
      <w:rFonts w:ascii="Calibri" w:eastAsia="Calibri" w:hAnsi="Calibri" w:cs="Calibri"/>
      <w:color w:val="000000"/>
      <w:sz w:val="24"/>
    </w:rPr>
  </w:style>
  <w:style w:type="paragraph" w:styleId="Heading1">
    <w:name w:val="heading 1"/>
    <w:next w:val="Normal"/>
    <w:link w:val="Heading1Char"/>
    <w:uiPriority w:val="9"/>
    <w:qFormat/>
    <w:pPr>
      <w:keepNext/>
      <w:keepLines/>
      <w:spacing w:after="2"/>
      <w:ind w:left="10" w:hanging="10"/>
      <w:outlineLvl w:val="0"/>
    </w:pPr>
    <w:rPr>
      <w:rFonts w:ascii="Calibri" w:eastAsia="Calibri" w:hAnsi="Calibri" w:cs="Calibri"/>
      <w:b/>
      <w:color w:val="000000"/>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6"/>
    </w:rPr>
  </w:style>
  <w:style w:type="paragraph" w:styleId="BalloonText">
    <w:name w:val="Balloon Text"/>
    <w:basedOn w:val="Normal"/>
    <w:link w:val="BalloonTextChar"/>
    <w:uiPriority w:val="99"/>
    <w:semiHidden/>
    <w:unhideWhenUsed/>
    <w:rsid w:val="00550BA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0BAF"/>
    <w:rPr>
      <w:rFonts w:ascii="Segoe UI" w:eastAsia="Calibri" w:hAnsi="Segoe UI" w:cs="Segoe UI"/>
      <w:color w:val="000000"/>
      <w:sz w:val="18"/>
      <w:szCs w:val="18"/>
    </w:rPr>
  </w:style>
  <w:style w:type="paragraph" w:styleId="Header">
    <w:name w:val="header"/>
    <w:basedOn w:val="Normal"/>
    <w:link w:val="HeaderChar"/>
    <w:uiPriority w:val="99"/>
    <w:unhideWhenUsed/>
    <w:rsid w:val="003613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13FC"/>
    <w:rPr>
      <w:rFonts w:ascii="Calibri" w:eastAsia="Calibri" w:hAnsi="Calibri" w:cs="Calibri"/>
      <w:color w:val="000000"/>
      <w:sz w:val="24"/>
    </w:rPr>
  </w:style>
  <w:style w:type="paragraph" w:styleId="Footer">
    <w:name w:val="footer"/>
    <w:basedOn w:val="Normal"/>
    <w:link w:val="FooterChar"/>
    <w:uiPriority w:val="99"/>
    <w:unhideWhenUsed/>
    <w:rsid w:val="003613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13FC"/>
    <w:rPr>
      <w:rFonts w:ascii="Calibri" w:eastAsia="Calibri" w:hAnsi="Calibri" w:cs="Calibri"/>
      <w:color w:val="000000"/>
      <w:sz w:val="24"/>
    </w:rPr>
  </w:style>
  <w:style w:type="paragraph" w:styleId="Revision">
    <w:name w:val="Revision"/>
    <w:hidden/>
    <w:uiPriority w:val="99"/>
    <w:semiHidden/>
    <w:rsid w:val="00CD0FB7"/>
    <w:pPr>
      <w:spacing w:after="0" w:line="240" w:lineRule="auto"/>
    </w:pPr>
    <w:rPr>
      <w:rFonts w:ascii="Calibri" w:eastAsia="Calibri" w:hAnsi="Calibri" w:cs="Calibri"/>
      <w:color w:val="000000"/>
      <w:sz w:val="24"/>
    </w:rPr>
  </w:style>
  <w:style w:type="paragraph" w:styleId="ListParagraph">
    <w:name w:val="List Paragraph"/>
    <w:basedOn w:val="Normal"/>
    <w:uiPriority w:val="34"/>
    <w:qFormat/>
    <w:rsid w:val="00E823F2"/>
    <w:pPr>
      <w:ind w:left="720"/>
      <w:contextualSpacing/>
    </w:pPr>
  </w:style>
  <w:style w:type="character" w:styleId="Hyperlink">
    <w:name w:val="Hyperlink"/>
    <w:basedOn w:val="DefaultParagraphFont"/>
    <w:uiPriority w:val="99"/>
    <w:unhideWhenUsed/>
    <w:rsid w:val="005C42EB"/>
    <w:rPr>
      <w:color w:val="0563C1" w:themeColor="hyperlink"/>
      <w:u w:val="single"/>
    </w:rPr>
  </w:style>
  <w:style w:type="character" w:styleId="UnresolvedMention">
    <w:name w:val="Unresolved Mention"/>
    <w:basedOn w:val="DefaultParagraphFont"/>
    <w:uiPriority w:val="99"/>
    <w:semiHidden/>
    <w:unhideWhenUsed/>
    <w:rsid w:val="005C42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abileneteachersfcu.org"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6</Pages>
  <Words>3310</Words>
  <Characters>18867</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Kathy Mayer</dc:creator>
  <cp:keywords/>
  <cp:lastModifiedBy>Kathy Mayer</cp:lastModifiedBy>
  <cp:revision>3</cp:revision>
  <cp:lastPrinted>2025-05-19T18:40:00Z</cp:lastPrinted>
  <dcterms:created xsi:type="dcterms:W3CDTF">2026-09-25T15:00:00Z</dcterms:created>
  <dcterms:modified xsi:type="dcterms:W3CDTF">2026-09-25T15:04:00Z</dcterms:modified>
</cp:coreProperties>
</file>